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AB80" w14:textId="4CD27B8B" w:rsidR="00E30FC8" w:rsidRPr="00E30FC8" w:rsidRDefault="00E30FC8" w:rsidP="00E30FC8">
      <w:pPr>
        <w:pStyle w:val="Default"/>
        <w:rPr>
          <w:rFonts w:asciiTheme="minorHAnsi" w:hAnsiTheme="minorHAnsi"/>
          <w:b/>
          <w:bCs/>
          <w:color w:val="2E5395"/>
        </w:rPr>
      </w:pPr>
      <w:r w:rsidRPr="00E30FC8">
        <w:rPr>
          <w:rFonts w:asciiTheme="minorHAnsi" w:hAnsiTheme="minorHAnsi"/>
          <w:b/>
          <w:bCs/>
          <w:color w:val="2E5395"/>
        </w:rPr>
        <w:t xml:space="preserve">COST Action CA19126 - Positive Energy Districts European Network (PED-EU-NET) </w:t>
      </w:r>
    </w:p>
    <w:p w14:paraId="620E14AE" w14:textId="77777777" w:rsidR="00E30FC8" w:rsidRPr="00E30FC8" w:rsidRDefault="00E30FC8" w:rsidP="00E30FC8">
      <w:pPr>
        <w:pStyle w:val="Default"/>
        <w:rPr>
          <w:rFonts w:asciiTheme="minorHAnsi" w:hAnsiTheme="minorHAnsi"/>
          <w:color w:val="2E5395"/>
          <w:sz w:val="22"/>
          <w:szCs w:val="22"/>
        </w:rPr>
      </w:pPr>
    </w:p>
    <w:p w14:paraId="513C467B" w14:textId="68C35FF9" w:rsidR="00E30FC8" w:rsidRPr="00E30FC8" w:rsidRDefault="00E30FC8" w:rsidP="00E30FC8">
      <w:pPr>
        <w:pStyle w:val="Default"/>
        <w:rPr>
          <w:rFonts w:asciiTheme="minorHAnsi" w:hAnsiTheme="minorHAnsi"/>
        </w:rPr>
      </w:pPr>
      <w:r w:rsidRPr="00E30FC8">
        <w:rPr>
          <w:rFonts w:asciiTheme="minorHAnsi" w:hAnsiTheme="minorHAnsi"/>
          <w:b/>
          <w:bCs/>
        </w:rPr>
        <w:t xml:space="preserve">Open Call for </w:t>
      </w:r>
      <w:r w:rsidR="004711B5" w:rsidRPr="004711B5">
        <w:rPr>
          <w:rFonts w:asciiTheme="minorHAnsi" w:hAnsiTheme="minorHAnsi"/>
          <w:b/>
          <w:bCs/>
        </w:rPr>
        <w:t>Virtual Mobility (VM) Grants</w:t>
      </w:r>
    </w:p>
    <w:p w14:paraId="2BA4F2D9" w14:textId="77777777" w:rsidR="00E30FC8" w:rsidRPr="00E30FC8" w:rsidRDefault="00E30FC8" w:rsidP="00E30FC8">
      <w:pPr>
        <w:pStyle w:val="Default"/>
        <w:rPr>
          <w:rFonts w:asciiTheme="minorHAnsi" w:hAnsiTheme="minorHAnsi"/>
          <w:sz w:val="22"/>
          <w:szCs w:val="22"/>
        </w:rPr>
      </w:pPr>
    </w:p>
    <w:p w14:paraId="720530D7"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b/>
          <w:bCs/>
          <w:sz w:val="22"/>
          <w:szCs w:val="22"/>
        </w:rPr>
        <w:t xml:space="preserve">Important Dates: </w:t>
      </w:r>
    </w:p>
    <w:p w14:paraId="4C2FA948"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sz w:val="22"/>
          <w:szCs w:val="22"/>
        </w:rPr>
        <w:t>Application: open continuously</w:t>
      </w:r>
    </w:p>
    <w:p w14:paraId="2BD3AF30" w14:textId="063E6EDA" w:rsidR="00E30FC8" w:rsidRDefault="00E30FC8" w:rsidP="00E30FC8">
      <w:pPr>
        <w:spacing w:after="0"/>
        <w:rPr>
          <w:rFonts w:asciiTheme="minorHAnsi" w:hAnsiTheme="minorHAnsi"/>
        </w:rPr>
      </w:pPr>
      <w:r w:rsidRPr="00E30FC8">
        <w:rPr>
          <w:rFonts w:asciiTheme="minorHAnsi" w:hAnsiTheme="minorHAnsi"/>
        </w:rPr>
        <w:t xml:space="preserve">Notification of Results: </w:t>
      </w:r>
      <w:bookmarkStart w:id="0" w:name="_Hlk76372884"/>
      <w:r w:rsidR="004711B5" w:rsidRPr="00E30FC8">
        <w:rPr>
          <w:rFonts w:asciiTheme="minorHAnsi" w:hAnsiTheme="minorHAnsi"/>
        </w:rPr>
        <w:t xml:space="preserve">14 working days after </w:t>
      </w:r>
      <w:bookmarkEnd w:id="0"/>
      <w:r w:rsidR="004711B5">
        <w:rPr>
          <w:rFonts w:asciiTheme="minorHAnsi" w:hAnsiTheme="minorHAnsi"/>
        </w:rPr>
        <w:t>application submission</w:t>
      </w:r>
    </w:p>
    <w:p w14:paraId="0E06667C" w14:textId="708874DA" w:rsidR="00E30FC8" w:rsidRPr="00E30FC8" w:rsidRDefault="00E30FC8" w:rsidP="00E30FC8">
      <w:pPr>
        <w:spacing w:after="0"/>
        <w:rPr>
          <w:rFonts w:asciiTheme="minorHAnsi" w:eastAsia="Yu Mincho" w:hAnsiTheme="minorHAnsi"/>
          <w:color w:val="FF0000"/>
          <w:u w:val="single"/>
          <w:lang w:val="en-GB"/>
        </w:rPr>
      </w:pPr>
      <w:r w:rsidRPr="00E30FC8">
        <w:rPr>
          <w:rFonts w:asciiTheme="minorHAnsi" w:hAnsiTheme="minorHAnsi"/>
        </w:rPr>
        <w:t xml:space="preserve">Mission Period: 01 July 2021 – 15 </w:t>
      </w:r>
      <w:r w:rsidR="00C33C87">
        <w:rPr>
          <w:rFonts w:asciiTheme="minorHAnsi" w:hAnsiTheme="minorHAnsi"/>
        </w:rPr>
        <w:t>October</w:t>
      </w:r>
      <w:r w:rsidRPr="00E30FC8">
        <w:rPr>
          <w:rFonts w:asciiTheme="minorHAnsi" w:hAnsiTheme="minorHAnsi"/>
        </w:rPr>
        <w:t xml:space="preserve"> 2021</w:t>
      </w:r>
    </w:p>
    <w:p w14:paraId="26964FC8" w14:textId="77777777" w:rsidR="00E30FC8" w:rsidRPr="00E30FC8" w:rsidRDefault="00E30FC8" w:rsidP="00E30FC8">
      <w:pPr>
        <w:rPr>
          <w:rFonts w:asciiTheme="minorHAnsi" w:eastAsia="Yu Mincho" w:hAnsiTheme="minorHAnsi"/>
          <w:b/>
          <w:bCs/>
          <w:lang w:val="en-GB"/>
        </w:rPr>
      </w:pPr>
    </w:p>
    <w:p w14:paraId="0AE26BEA" w14:textId="7E91537E" w:rsidR="004711B5" w:rsidRPr="004711B5" w:rsidRDefault="004711B5" w:rsidP="004711B5">
      <w:pPr>
        <w:spacing w:after="0"/>
        <w:rPr>
          <w:rFonts w:asciiTheme="minorHAnsi" w:eastAsia="Yu Mincho" w:hAnsiTheme="minorHAnsi"/>
        </w:rPr>
      </w:pPr>
      <w:r w:rsidRPr="004711B5">
        <w:rPr>
          <w:rFonts w:asciiTheme="minorHAnsi" w:eastAsia="Yu Mincho" w:hAnsiTheme="minorHAnsi"/>
        </w:rPr>
        <w:t xml:space="preserve">Virtual Mobility Grants (VMGs) is part of </w:t>
      </w:r>
      <w:r>
        <w:rPr>
          <w:rFonts w:asciiTheme="minorHAnsi" w:eastAsia="Yu Mincho" w:hAnsiTheme="minorHAnsi"/>
        </w:rPr>
        <w:t xml:space="preserve">the new </w:t>
      </w:r>
      <w:r w:rsidRPr="004711B5">
        <w:rPr>
          <w:rFonts w:asciiTheme="minorHAnsi" w:eastAsia="Yu Mincho" w:hAnsiTheme="minorHAnsi"/>
        </w:rPr>
        <w:t xml:space="preserve">Virtual Networking Tools, which aim to develop skills and capacities through virtual collaboration between researchers across Europe. VMGs foster the establishment of existing networks through virtual collaborations by sharing knowledge, by learning new skills and techniques, by reaching deliverables, disseminating the </w:t>
      </w:r>
    </w:p>
    <w:p w14:paraId="696EE75C" w14:textId="62C1491E" w:rsidR="00E30FC8" w:rsidRDefault="004711B5" w:rsidP="004711B5">
      <w:pPr>
        <w:spacing w:after="0"/>
        <w:rPr>
          <w:rFonts w:asciiTheme="minorHAnsi" w:eastAsia="Yu Mincho" w:hAnsiTheme="minorHAnsi"/>
        </w:rPr>
      </w:pPr>
      <w:r w:rsidRPr="004711B5">
        <w:rPr>
          <w:rFonts w:asciiTheme="minorHAnsi" w:eastAsia="Yu Mincho" w:hAnsiTheme="minorHAnsi"/>
        </w:rPr>
        <w:t>Action results. This is a pilot scheme</w:t>
      </w:r>
      <w:r>
        <w:rPr>
          <w:rFonts w:asciiTheme="minorHAnsi" w:eastAsia="Yu Mincho" w:hAnsiTheme="minorHAnsi"/>
        </w:rPr>
        <w:t xml:space="preserve">, </w:t>
      </w:r>
      <w:r w:rsidRPr="004711B5">
        <w:rPr>
          <w:rFonts w:asciiTheme="minorHAnsi" w:eastAsia="Yu Mincho" w:hAnsiTheme="minorHAnsi"/>
        </w:rPr>
        <w:t xml:space="preserve">which will </w:t>
      </w:r>
      <w:r>
        <w:rPr>
          <w:rFonts w:asciiTheme="minorHAnsi" w:eastAsia="Yu Mincho" w:hAnsiTheme="minorHAnsi"/>
        </w:rPr>
        <w:t>run</w:t>
      </w:r>
      <w:r w:rsidRPr="004711B5">
        <w:rPr>
          <w:rFonts w:asciiTheme="minorHAnsi" w:eastAsia="Yu Mincho" w:hAnsiTheme="minorHAnsi"/>
        </w:rPr>
        <w:t xml:space="preserve"> until 31 October 2021.</w:t>
      </w:r>
    </w:p>
    <w:p w14:paraId="724A3FC8" w14:textId="77777777" w:rsidR="00E91132" w:rsidRDefault="00E91132" w:rsidP="00E91132">
      <w:pPr>
        <w:spacing w:after="0"/>
        <w:rPr>
          <w:rFonts w:asciiTheme="minorHAnsi" w:eastAsia="Yu Mincho" w:hAnsiTheme="minorHAnsi"/>
        </w:rPr>
      </w:pPr>
    </w:p>
    <w:p w14:paraId="1072DD74" w14:textId="30466F21" w:rsidR="00E30FC8" w:rsidRPr="00E30FC8" w:rsidRDefault="004711B5" w:rsidP="00E30FC8">
      <w:pPr>
        <w:suppressAutoHyphens w:val="0"/>
        <w:rPr>
          <w:rFonts w:asciiTheme="minorHAnsi" w:eastAsia="Yu Mincho" w:hAnsiTheme="minorHAnsi"/>
        </w:rPr>
      </w:pPr>
      <w:r>
        <w:rPr>
          <w:rFonts w:asciiTheme="minorHAnsi" w:eastAsia="Yu Mincho" w:hAnsiTheme="minorHAnsi"/>
          <w:b/>
          <w:bCs/>
          <w:color w:val="365F91" w:themeColor="accent1" w:themeShade="BF"/>
        </w:rPr>
        <w:t>VMG Applicant</w:t>
      </w:r>
    </w:p>
    <w:p w14:paraId="4EB914C1" w14:textId="3E89EBFD" w:rsidR="004711B5" w:rsidRPr="004711B5" w:rsidRDefault="004711B5" w:rsidP="004711B5">
      <w:r w:rsidRPr="004711B5">
        <w:t xml:space="preserve">The VMG applicants are Action participants with a primary affiliation to an institution located in a COST Full or Cooperating Member country or a COST Near </w:t>
      </w:r>
      <w:r w:rsidR="000919E4" w:rsidRPr="004711B5">
        <w:t>Neighbor</w:t>
      </w:r>
      <w:r w:rsidRPr="004711B5">
        <w:t xml:space="preserve"> Country participating in the Action. The applicants shall </w:t>
      </w:r>
      <w:r>
        <w:t xml:space="preserve">explain </w:t>
      </w:r>
      <w:r w:rsidRPr="004711B5">
        <w:t>the aim of the VMG and how its outcomes will generate benefits to the Action, actively contribute to the overall objectives and relevant deliverables of the Action</w:t>
      </w:r>
      <w:r>
        <w:t>. The applicants are required to</w:t>
      </w:r>
      <w:r w:rsidRPr="004711B5">
        <w:t xml:space="preserve"> submit an activity report at the end, to be approved by the Virtual Networking Support (VNS) Manager on behalf of the </w:t>
      </w:r>
      <w:r>
        <w:t>Action Management Committee.</w:t>
      </w:r>
    </w:p>
    <w:p w14:paraId="2D5E0143" w14:textId="2C7A699F" w:rsidR="004711B5" w:rsidRPr="004711B5" w:rsidRDefault="004711B5" w:rsidP="004711B5">
      <w:r w:rsidRPr="004711B5">
        <w:t>A VMG is a fixed financial contribution, which takes into consideration the budget request of the applicant and the outcome of the evaluation by the VN</w:t>
      </w:r>
      <w:r>
        <w:t>S</w:t>
      </w:r>
      <w:r w:rsidRPr="004711B5">
        <w:t xml:space="preserve"> Manager.</w:t>
      </w:r>
    </w:p>
    <w:p w14:paraId="0A633651" w14:textId="048FFE47" w:rsidR="004711B5" w:rsidRDefault="004711B5" w:rsidP="004711B5">
      <w:pPr>
        <w:rPr>
          <w:u w:val="single"/>
        </w:rPr>
      </w:pPr>
      <w:r w:rsidRPr="004711B5">
        <w:rPr>
          <w:u w:val="single"/>
        </w:rPr>
        <w:t xml:space="preserve">*A maximum of 6 </w:t>
      </w:r>
      <w:r>
        <w:rPr>
          <w:u w:val="single"/>
        </w:rPr>
        <w:t>VMG</w:t>
      </w:r>
      <w:r w:rsidRPr="004711B5">
        <w:rPr>
          <w:u w:val="single"/>
        </w:rPr>
        <w:t xml:space="preserve"> can be awarded within this Action</w:t>
      </w:r>
      <w:r>
        <w:rPr>
          <w:u w:val="single"/>
        </w:rPr>
        <w:t xml:space="preserve"> and e</w:t>
      </w:r>
      <w:r w:rsidRPr="004711B5">
        <w:rPr>
          <w:u w:val="single"/>
        </w:rPr>
        <w:t xml:space="preserve">ach </w:t>
      </w:r>
      <w:r>
        <w:rPr>
          <w:u w:val="single"/>
        </w:rPr>
        <w:t>VMG</w:t>
      </w:r>
      <w:r w:rsidRPr="004711B5">
        <w:rPr>
          <w:u w:val="single"/>
        </w:rPr>
        <w:t xml:space="preserve"> cannot exceed EUR 1 500.</w:t>
      </w:r>
    </w:p>
    <w:p w14:paraId="3089AB39" w14:textId="77777777" w:rsidR="004711B5" w:rsidRPr="004711B5" w:rsidRDefault="004711B5" w:rsidP="004711B5">
      <w:pPr>
        <w:rPr>
          <w:u w:val="single"/>
        </w:rPr>
      </w:pPr>
    </w:p>
    <w:p w14:paraId="2B85006A" w14:textId="66F0ED98" w:rsidR="00E30FC8" w:rsidRPr="00E30FC8" w:rsidRDefault="004711B5" w:rsidP="00E30FC8">
      <w:pPr>
        <w:pStyle w:val="Heading2"/>
        <w:rPr>
          <w:rFonts w:asciiTheme="minorHAnsi" w:eastAsia="Yu Mincho" w:hAnsiTheme="minorHAnsi" w:cs="Arial"/>
          <w:b/>
          <w:bCs/>
          <w:color w:val="365F91" w:themeColor="accent1" w:themeShade="BF"/>
          <w:sz w:val="22"/>
          <w:szCs w:val="22"/>
        </w:rPr>
      </w:pPr>
      <w:r>
        <w:rPr>
          <w:rFonts w:asciiTheme="minorHAnsi" w:eastAsia="Yu Mincho" w:hAnsiTheme="minorHAnsi" w:cs="Arial"/>
          <w:b/>
          <w:bCs/>
          <w:color w:val="365F91" w:themeColor="accent1" w:themeShade="BF"/>
          <w:sz w:val="22"/>
          <w:szCs w:val="22"/>
        </w:rPr>
        <w:t>How to Apply?</w:t>
      </w:r>
    </w:p>
    <w:p w14:paraId="39BBF587" w14:textId="4D9E61CF" w:rsidR="004711B5" w:rsidRPr="004711B5" w:rsidRDefault="004711B5" w:rsidP="004711B5">
      <w:pPr>
        <w:pStyle w:val="ListParagraph"/>
        <w:numPr>
          <w:ilvl w:val="0"/>
          <w:numId w:val="11"/>
        </w:numPr>
        <w:suppressAutoHyphens w:val="0"/>
        <w:autoSpaceDN/>
        <w:spacing w:line="252" w:lineRule="auto"/>
        <w:contextualSpacing/>
        <w:textAlignment w:val="auto"/>
        <w:rPr>
          <w:rFonts w:eastAsiaTheme="minorEastAsia"/>
        </w:rPr>
      </w:pPr>
      <w:r w:rsidRPr="004711B5">
        <w:rPr>
          <w:rFonts w:cs="Calibri"/>
        </w:rPr>
        <w:t>First contact the</w:t>
      </w:r>
      <w:r>
        <w:rPr>
          <w:rFonts w:cs="Calibri"/>
        </w:rPr>
        <w:t xml:space="preserve"> W</w:t>
      </w:r>
      <w:r w:rsidR="00382548">
        <w:rPr>
          <w:rFonts w:cs="Calibri"/>
        </w:rPr>
        <w:t>orking Group (WG)</w:t>
      </w:r>
      <w:r w:rsidRPr="004711B5">
        <w:rPr>
          <w:rFonts w:cs="Calibri"/>
        </w:rPr>
        <w:t xml:space="preserve"> leaders, which the VMG is linked to</w:t>
      </w:r>
      <w:r>
        <w:rPr>
          <w:rFonts w:cs="Calibri"/>
        </w:rPr>
        <w:t xml:space="preserve">. A list of </w:t>
      </w:r>
      <w:r w:rsidRPr="004711B5">
        <w:rPr>
          <w:rFonts w:cs="Calibri"/>
        </w:rPr>
        <w:t>WG</w:t>
      </w:r>
      <w:r>
        <w:rPr>
          <w:rFonts w:cs="Calibri"/>
        </w:rPr>
        <w:t xml:space="preserve"> priority</w:t>
      </w:r>
      <w:r w:rsidRPr="004711B5">
        <w:rPr>
          <w:rFonts w:cs="Calibri"/>
        </w:rPr>
        <w:t xml:space="preserve"> topics</w:t>
      </w:r>
      <w:r>
        <w:rPr>
          <w:rFonts w:cs="Calibri"/>
        </w:rPr>
        <w:t xml:space="preserve"> </w:t>
      </w:r>
      <w:r w:rsidRPr="004711B5">
        <w:rPr>
          <w:rFonts w:cs="Calibri"/>
        </w:rPr>
        <w:t>can be found at the end of the document.</w:t>
      </w:r>
    </w:p>
    <w:p w14:paraId="7AC70A31" w14:textId="6D85B1B7" w:rsidR="004711B5" w:rsidRPr="004711B5" w:rsidRDefault="004711B5" w:rsidP="004711B5">
      <w:pPr>
        <w:pStyle w:val="ListParagraph"/>
        <w:numPr>
          <w:ilvl w:val="0"/>
          <w:numId w:val="11"/>
        </w:numPr>
        <w:suppressAutoHyphens w:val="0"/>
        <w:autoSpaceDN/>
        <w:spacing w:line="252" w:lineRule="auto"/>
        <w:contextualSpacing/>
        <w:textAlignment w:val="auto"/>
        <w:rPr>
          <w:rFonts w:eastAsiaTheme="minorEastAsia"/>
        </w:rPr>
      </w:pPr>
      <w:r w:rsidRPr="004711B5">
        <w:rPr>
          <w:rFonts w:cs="Calibri"/>
        </w:rPr>
        <w:t xml:space="preserve">After the agreement is reached, complete an online </w:t>
      </w:r>
      <w:hyperlink r:id="rId11">
        <w:r w:rsidRPr="004711B5">
          <w:rPr>
            <w:rStyle w:val="Hyperlink"/>
            <w:rFonts w:cs="Calibri"/>
          </w:rPr>
          <w:t>VMG application</w:t>
        </w:r>
      </w:hyperlink>
      <w:r w:rsidRPr="004711B5">
        <w:rPr>
          <w:rFonts w:cs="Calibri"/>
        </w:rPr>
        <w:t xml:space="preserve">, and send the following by email to the </w:t>
      </w:r>
      <w:r w:rsidR="00041F58">
        <w:rPr>
          <w:rFonts w:cs="Calibri"/>
        </w:rPr>
        <w:t xml:space="preserve">VNS Manager </w:t>
      </w:r>
      <w:r w:rsidR="00041F58">
        <w:rPr>
          <w:rStyle w:val="Hyperlink"/>
          <w:color w:val="auto"/>
        </w:rPr>
        <w:t xml:space="preserve">Jelena </w:t>
      </w:r>
      <w:proofErr w:type="spellStart"/>
      <w:r w:rsidR="00041F58">
        <w:rPr>
          <w:rStyle w:val="Hyperlink"/>
          <w:color w:val="auto"/>
        </w:rPr>
        <w:t>Brajković</w:t>
      </w:r>
      <w:proofErr w:type="spellEnd"/>
      <w:r w:rsidR="00041F58">
        <w:rPr>
          <w:rStyle w:val="Hyperlink"/>
          <w:color w:val="auto"/>
        </w:rPr>
        <w:t xml:space="preserve"> (jelena.brajkovic@arh.bg.ac.rs</w:t>
      </w:r>
      <w:r w:rsidRPr="00382548">
        <w:rPr>
          <w:rStyle w:val="Hyperlink"/>
          <w:color w:val="auto"/>
        </w:rPr>
        <w:t>)</w:t>
      </w:r>
      <w:r w:rsidRPr="00382548">
        <w:rPr>
          <w:rFonts w:cs="Calibri"/>
        </w:rPr>
        <w:t xml:space="preserve"> </w:t>
      </w:r>
      <w:r w:rsidRPr="004711B5">
        <w:rPr>
          <w:rFonts w:cs="Calibri"/>
        </w:rPr>
        <w:t>of this Action:</w:t>
      </w:r>
      <w:r w:rsidRPr="004711B5">
        <w:rPr>
          <w:rFonts w:cstheme="minorBidi"/>
        </w:rPr>
        <w:t xml:space="preserve"> </w:t>
      </w:r>
    </w:p>
    <w:p w14:paraId="40DEE4F3" w14:textId="77777777" w:rsidR="004711B5" w:rsidRPr="00B46A9F" w:rsidRDefault="004711B5" w:rsidP="004711B5">
      <w:r w:rsidRPr="004711B5">
        <w:t xml:space="preserve">The list </w:t>
      </w:r>
      <w:r w:rsidRPr="00B46A9F">
        <w:t>of supporting documents to be submitted for the evaluation is as follows:</w:t>
      </w:r>
    </w:p>
    <w:p w14:paraId="42020E87" w14:textId="6356FF4B" w:rsidR="004711B5" w:rsidRPr="00B46A9F" w:rsidRDefault="00C112B7" w:rsidP="004711B5">
      <w:pPr>
        <w:pStyle w:val="ListParagraph"/>
        <w:numPr>
          <w:ilvl w:val="0"/>
          <w:numId w:val="10"/>
        </w:numPr>
        <w:suppressAutoHyphens w:val="0"/>
        <w:autoSpaceDN/>
        <w:spacing w:line="252" w:lineRule="auto"/>
        <w:contextualSpacing/>
        <w:textAlignment w:val="auto"/>
        <w:rPr>
          <w:rFonts w:eastAsiaTheme="minorEastAsia"/>
        </w:rPr>
      </w:pPr>
      <w:r w:rsidRPr="00B46A9F">
        <w:rPr>
          <w:rFonts w:cs="Calibri"/>
        </w:rPr>
        <w:t>A</w:t>
      </w:r>
      <w:r w:rsidR="004711B5" w:rsidRPr="00B46A9F">
        <w:rPr>
          <w:rFonts w:cs="Calibri"/>
        </w:rPr>
        <w:t>pplication form</w:t>
      </w:r>
      <w:r w:rsidR="000D7C6B" w:rsidRPr="00B46A9F">
        <w:rPr>
          <w:rFonts w:cs="Calibri"/>
        </w:rPr>
        <w:t xml:space="preserve"> (download</w:t>
      </w:r>
      <w:r w:rsidR="00B46A9F" w:rsidRPr="00B46A9F">
        <w:rPr>
          <w:rFonts w:cs="Calibri"/>
        </w:rPr>
        <w:t xml:space="preserve"> </w:t>
      </w:r>
      <w:hyperlink r:id="rId12" w:history="1">
        <w:r w:rsidR="00B46A9F" w:rsidRPr="00B46A9F">
          <w:rPr>
            <w:rStyle w:val="Hyperlink"/>
            <w:rFonts w:cs="Calibri"/>
          </w:rPr>
          <w:t>here</w:t>
        </w:r>
      </w:hyperlink>
      <w:r w:rsidR="00B46A9F" w:rsidRPr="00B46A9F">
        <w:rPr>
          <w:rFonts w:cs="Calibri"/>
        </w:rPr>
        <w:t>)</w:t>
      </w:r>
    </w:p>
    <w:p w14:paraId="63F4191F" w14:textId="293C4399" w:rsidR="004711B5" w:rsidRPr="004711B5" w:rsidRDefault="00382548" w:rsidP="004711B5">
      <w:pPr>
        <w:pStyle w:val="ListParagraph"/>
        <w:numPr>
          <w:ilvl w:val="0"/>
          <w:numId w:val="10"/>
        </w:numPr>
        <w:suppressAutoHyphens w:val="0"/>
        <w:autoSpaceDN/>
        <w:spacing w:line="252" w:lineRule="auto"/>
        <w:contextualSpacing/>
        <w:textAlignment w:val="auto"/>
        <w:rPr>
          <w:rFonts w:eastAsiaTheme="minorEastAsia"/>
        </w:rPr>
      </w:pPr>
      <w:r>
        <w:rPr>
          <w:rFonts w:cs="Calibri"/>
        </w:rPr>
        <w:t>C</w:t>
      </w:r>
      <w:r w:rsidR="004711B5" w:rsidRPr="004711B5">
        <w:rPr>
          <w:rFonts w:cs="Calibri"/>
        </w:rPr>
        <w:t xml:space="preserve">over letter, explaining how your work will benefit from this VMG and how it will contribute to the achievement of the objectives of the </w:t>
      </w:r>
      <w:r>
        <w:rPr>
          <w:rFonts w:cs="Calibri"/>
        </w:rPr>
        <w:t>WG</w:t>
      </w:r>
      <w:r w:rsidR="004711B5" w:rsidRPr="004711B5">
        <w:rPr>
          <w:rFonts w:cs="Calibri"/>
        </w:rPr>
        <w:t>(s) and this COST Action. Please make sure you indicate how your personal and professional experiences and skills will make you a good candidate, and what you intend to do during your VM</w:t>
      </w:r>
      <w:r>
        <w:rPr>
          <w:rFonts w:cs="Calibri"/>
        </w:rPr>
        <w:t xml:space="preserve"> </w:t>
      </w:r>
      <w:r w:rsidRPr="004711B5">
        <w:rPr>
          <w:rFonts w:cs="Calibri"/>
        </w:rPr>
        <w:t>(800 words)</w:t>
      </w:r>
      <w:r w:rsidR="004711B5" w:rsidRPr="004711B5">
        <w:rPr>
          <w:rFonts w:cs="Calibri"/>
        </w:rPr>
        <w:t xml:space="preserve">. </w:t>
      </w:r>
    </w:p>
    <w:p w14:paraId="2674B06D" w14:textId="77777777" w:rsidR="004711B5" w:rsidRPr="004711B5" w:rsidRDefault="004711B5" w:rsidP="004711B5">
      <w:pPr>
        <w:pStyle w:val="ListParagraph"/>
        <w:numPr>
          <w:ilvl w:val="0"/>
          <w:numId w:val="10"/>
        </w:numPr>
        <w:suppressAutoHyphens w:val="0"/>
        <w:autoSpaceDN/>
        <w:spacing w:line="252" w:lineRule="auto"/>
        <w:contextualSpacing/>
        <w:textAlignment w:val="auto"/>
        <w:rPr>
          <w:rFonts w:eastAsiaTheme="minorEastAsia"/>
        </w:rPr>
      </w:pPr>
      <w:r w:rsidRPr="004711B5">
        <w:rPr>
          <w:rFonts w:cs="Calibri"/>
        </w:rPr>
        <w:t>CV (2 pages), including list of publications.</w:t>
      </w:r>
    </w:p>
    <w:p w14:paraId="24C3311E" w14:textId="0AB2BC24" w:rsidR="00E30FC8" w:rsidRPr="000E1B9D" w:rsidRDefault="00E30FC8" w:rsidP="002C05CA">
      <w:pPr>
        <w:pStyle w:val="Heading4"/>
        <w:spacing w:before="0"/>
        <w:rPr>
          <w:rFonts w:asciiTheme="minorHAnsi" w:eastAsia="Yu Mincho" w:hAnsiTheme="minorHAnsi" w:cs="Arial"/>
          <w:b/>
          <w:bCs/>
          <w:i w:val="0"/>
        </w:rPr>
      </w:pPr>
      <w:r w:rsidRPr="000E1B9D">
        <w:rPr>
          <w:rFonts w:asciiTheme="minorHAnsi" w:eastAsia="Yu Mincho" w:hAnsiTheme="minorHAnsi" w:cs="Arial"/>
          <w:b/>
          <w:bCs/>
          <w:i w:val="0"/>
        </w:rPr>
        <w:lastRenderedPageBreak/>
        <w:t>Evaluation</w:t>
      </w:r>
    </w:p>
    <w:p w14:paraId="76A34607" w14:textId="1F8AA91E" w:rsidR="000E1B9D" w:rsidRDefault="000E1B9D" w:rsidP="000E1B9D">
      <w:pPr>
        <w:spacing w:line="252" w:lineRule="auto"/>
        <w:rPr>
          <w:rFonts w:cs="Calibri"/>
        </w:rPr>
      </w:pPr>
      <w:r w:rsidRPr="000E1B9D">
        <w:rPr>
          <w:rFonts w:cs="Calibri"/>
        </w:rPr>
        <w:t>The applications will be assessed by the Evaluation Committee, which will perform the scientific</w:t>
      </w:r>
      <w:r>
        <w:rPr>
          <w:rFonts w:cs="Calibri"/>
        </w:rPr>
        <w:t xml:space="preserve"> </w:t>
      </w:r>
      <w:r w:rsidRPr="000E1B9D">
        <w:rPr>
          <w:rFonts w:cs="Calibri"/>
        </w:rPr>
        <w:t xml:space="preserve">assessment of the applications based on the perceived contribution that the proposed VMG will make against the scientific objectives outlined in the Action’s Memorandum of Understanding (MoU). The criteria for evaluation include: </w:t>
      </w:r>
    </w:p>
    <w:p w14:paraId="09CF6287" w14:textId="2DEFDAAC"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Aim &amp; Motivation</w:t>
      </w:r>
    </w:p>
    <w:p w14:paraId="7403866B" w14:textId="654A0DD6"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Does the </w:t>
      </w:r>
      <w:r w:rsidR="000E1B9D">
        <w:rPr>
          <w:rFonts w:asciiTheme="minorHAnsi" w:eastAsia="Yu Mincho" w:hAnsiTheme="minorHAnsi"/>
        </w:rPr>
        <w:t>VMG</w:t>
      </w:r>
      <w:r w:rsidRPr="00E30FC8">
        <w:rPr>
          <w:rFonts w:asciiTheme="minorHAnsi" w:eastAsia="Yu Mincho" w:hAnsiTheme="minorHAnsi"/>
        </w:rPr>
        <w:t xml:space="preserve"> contribute to the objectives of the Action, and benefit the applicant </w:t>
      </w:r>
      <w:r w:rsidR="000E1B9D">
        <w:rPr>
          <w:rFonts w:asciiTheme="minorHAnsi" w:eastAsia="Yu Mincho" w:hAnsiTheme="minorHAnsi"/>
        </w:rPr>
        <w:t>(</w:t>
      </w:r>
      <w:r w:rsidRPr="00E30FC8">
        <w:rPr>
          <w:rFonts w:asciiTheme="minorHAnsi" w:eastAsia="Yu Mincho" w:hAnsiTheme="minorHAnsi"/>
        </w:rPr>
        <w:t>and the host</w:t>
      </w:r>
      <w:r w:rsidR="000E1B9D">
        <w:rPr>
          <w:rFonts w:asciiTheme="minorHAnsi" w:eastAsia="Yu Mincho" w:hAnsiTheme="minorHAnsi"/>
        </w:rPr>
        <w:t xml:space="preserve"> if any)</w:t>
      </w:r>
      <w:r w:rsidRPr="00E30FC8">
        <w:rPr>
          <w:rFonts w:asciiTheme="minorHAnsi" w:eastAsia="Yu Mincho"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508"/>
        <w:gridCol w:w="1705"/>
        <w:gridCol w:w="1619"/>
        <w:gridCol w:w="1486"/>
        <w:gridCol w:w="1349"/>
      </w:tblGrid>
      <w:tr w:rsidR="00E30FC8" w:rsidRPr="00E30FC8" w14:paraId="49F2E4C7" w14:textId="77777777" w:rsidTr="00DA1099">
        <w:tc>
          <w:tcPr>
            <w:tcW w:w="1629" w:type="dxa"/>
          </w:tcPr>
          <w:p w14:paraId="4648AB9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6CEC5982"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4232C84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1398BE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07B812E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6689A7AF" w14:textId="3539F425"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47F388A9" w14:textId="77777777" w:rsidR="00B35791" w:rsidRPr="00B35791" w:rsidRDefault="00B35791" w:rsidP="00B35791">
      <w:pPr>
        <w:rPr>
          <w:rFonts w:asciiTheme="minorHAnsi" w:eastAsia="Yu Mincho" w:hAnsiTheme="minorHAnsi"/>
          <w:b/>
        </w:rPr>
      </w:pPr>
    </w:p>
    <w:p w14:paraId="063F77F8" w14:textId="64CE9814"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Relevance &amp; Excellence</w:t>
      </w:r>
    </w:p>
    <w:p w14:paraId="4BEA181F" w14:textId="03C7F6E2"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 xml:space="preserve">How appropriate is the </w:t>
      </w:r>
      <w:r w:rsidR="000E1B9D">
        <w:rPr>
          <w:rFonts w:asciiTheme="minorHAnsi" w:eastAsia="Yu Mincho" w:hAnsiTheme="minorHAnsi"/>
        </w:rPr>
        <w:t>VMG</w:t>
      </w:r>
      <w:r w:rsidRPr="00E30FC8">
        <w:rPr>
          <w:rFonts w:asciiTheme="minorHAnsi" w:eastAsia="Yu Mincho" w:hAnsiTheme="minorHAnsi"/>
        </w:rPr>
        <w:t>, considering the quality, scope, and feasibility of the outcomes?</w:t>
      </w:r>
    </w:p>
    <w:p w14:paraId="6EAC2B7C" w14:textId="77777777" w:rsidR="00E30FC8" w:rsidRPr="00E30FC8" w:rsidRDefault="00E30FC8" w:rsidP="00E30FC8">
      <w:pPr>
        <w:spacing w:after="0"/>
        <w:rPr>
          <w:rFonts w:asciiTheme="minorHAnsi" w:eastAsia="Yu Mincho"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505"/>
        <w:gridCol w:w="1703"/>
        <w:gridCol w:w="1618"/>
        <w:gridCol w:w="1484"/>
        <w:gridCol w:w="1347"/>
      </w:tblGrid>
      <w:tr w:rsidR="00E30FC8" w:rsidRPr="00E30FC8" w14:paraId="5FB6F944" w14:textId="77777777" w:rsidTr="00B35791">
        <w:tc>
          <w:tcPr>
            <w:tcW w:w="1619" w:type="dxa"/>
          </w:tcPr>
          <w:p w14:paraId="5E0D262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05" w:type="dxa"/>
          </w:tcPr>
          <w:p w14:paraId="397DE55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03" w:type="dxa"/>
          </w:tcPr>
          <w:p w14:paraId="2DD2EF8D"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18" w:type="dxa"/>
          </w:tcPr>
          <w:p w14:paraId="103CC4A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84" w:type="dxa"/>
          </w:tcPr>
          <w:p w14:paraId="064FDDC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47" w:type="dxa"/>
          </w:tcPr>
          <w:p w14:paraId="1FFA485E" w14:textId="0094ED7B"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626CBCD4" w14:textId="77777777" w:rsidR="00B35791" w:rsidRDefault="00B35791" w:rsidP="00E30FC8">
      <w:pPr>
        <w:rPr>
          <w:rFonts w:asciiTheme="minorHAnsi" w:eastAsia="Yu Mincho" w:hAnsiTheme="minorHAnsi"/>
        </w:rPr>
      </w:pPr>
    </w:p>
    <w:p w14:paraId="0D5CC84C" w14:textId="2F18DCF0"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How aligned is the </w:t>
      </w:r>
      <w:r w:rsidR="000E1B9D">
        <w:rPr>
          <w:rFonts w:asciiTheme="minorHAnsi" w:eastAsia="Yu Mincho" w:hAnsiTheme="minorHAnsi"/>
        </w:rPr>
        <w:t>VMG</w:t>
      </w:r>
      <w:r w:rsidRPr="00E30FC8">
        <w:rPr>
          <w:rFonts w:asciiTheme="minorHAnsi" w:eastAsia="Yu Mincho" w:hAnsiTheme="minorHAnsi"/>
        </w:rPr>
        <w:t xml:space="preserve"> with the selected Working Group and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508"/>
        <w:gridCol w:w="1705"/>
        <w:gridCol w:w="1619"/>
        <w:gridCol w:w="1486"/>
        <w:gridCol w:w="1349"/>
      </w:tblGrid>
      <w:tr w:rsidR="00E30FC8" w:rsidRPr="00E30FC8" w14:paraId="2E63AD88" w14:textId="77777777" w:rsidTr="00DA1099">
        <w:tc>
          <w:tcPr>
            <w:tcW w:w="1629" w:type="dxa"/>
          </w:tcPr>
          <w:p w14:paraId="3B7CC79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3D01C1F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077BC5B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25C4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18FA711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3314573E" w14:textId="6C6740B4"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4105033D" w14:textId="77777777" w:rsidR="00E30FC8" w:rsidRPr="00E30FC8" w:rsidRDefault="00E30FC8" w:rsidP="00E30FC8">
      <w:pPr>
        <w:rPr>
          <w:rFonts w:asciiTheme="minorHAnsi" w:eastAsia="Yu Mincho" w:hAnsiTheme="minorHAnsi"/>
        </w:rPr>
      </w:pPr>
    </w:p>
    <w:p w14:paraId="785A03EA" w14:textId="7A80EC83"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Methods &amp; Techniques</w:t>
      </w:r>
    </w:p>
    <w:p w14:paraId="30551029" w14:textId="0F574C72" w:rsidR="00E30FC8" w:rsidRPr="00E30FC8" w:rsidRDefault="00E30FC8" w:rsidP="00E30FC8">
      <w:pPr>
        <w:rPr>
          <w:rFonts w:asciiTheme="minorHAnsi" w:eastAsia="Yu Mincho" w:hAnsiTheme="minorHAnsi"/>
        </w:rPr>
      </w:pPr>
      <w:r w:rsidRPr="00E30FC8">
        <w:rPr>
          <w:rFonts w:asciiTheme="minorHAnsi" w:eastAsia="Yu Mincho" w:hAnsiTheme="minorHAnsi"/>
          <w:bCs/>
        </w:rPr>
        <w:t xml:space="preserve">How practical and feasible are the candidate’s selected methods to answer the research questions or meet the objectives? </w:t>
      </w:r>
      <w:r w:rsidRPr="00E30FC8">
        <w:rPr>
          <w:rFonts w:asciiTheme="minorHAnsi" w:eastAsia="Yu Mincho" w:hAnsiTheme="minorHAnsi"/>
        </w:rPr>
        <w:t xml:space="preserve">Does the </w:t>
      </w:r>
      <w:r w:rsidR="000E1B9D">
        <w:rPr>
          <w:rFonts w:asciiTheme="minorHAnsi" w:eastAsia="Yu Mincho" w:hAnsiTheme="minorHAnsi"/>
        </w:rPr>
        <w:t>VMG</w:t>
      </w:r>
      <w:r w:rsidRPr="00E30FC8">
        <w:rPr>
          <w:rFonts w:asciiTheme="minorHAnsi" w:eastAsia="Yu Mincho" w:hAnsiTheme="minorHAnsi"/>
        </w:rPr>
        <w:t xml:space="preserve"> add value to the Action and contribute to innovative solution, method, or theory?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508"/>
        <w:gridCol w:w="1705"/>
        <w:gridCol w:w="1620"/>
        <w:gridCol w:w="1485"/>
        <w:gridCol w:w="1350"/>
      </w:tblGrid>
      <w:tr w:rsidR="00E30FC8" w:rsidRPr="00E30FC8" w14:paraId="42938A5E" w14:textId="77777777" w:rsidTr="00DA1099">
        <w:tc>
          <w:tcPr>
            <w:tcW w:w="1627" w:type="dxa"/>
          </w:tcPr>
          <w:p w14:paraId="4A59BAF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6F65F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359F775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41B26FD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757880A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3423201B" w14:textId="3EFE467D"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10B56C44" w14:textId="77777777" w:rsidR="00B35791" w:rsidRPr="00B35791" w:rsidRDefault="00B35791" w:rsidP="00B35791">
      <w:pPr>
        <w:rPr>
          <w:rFonts w:asciiTheme="minorHAnsi" w:eastAsia="Yu Mincho" w:hAnsiTheme="minorHAnsi"/>
          <w:b/>
        </w:rPr>
      </w:pPr>
    </w:p>
    <w:p w14:paraId="31301AD5" w14:textId="7E4850E3"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Planning</w:t>
      </w:r>
    </w:p>
    <w:p w14:paraId="1D821953" w14:textId="6765B7F7"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Is the quality and feasibility of the work plan reasonable and satisfying? Are the </w:t>
      </w:r>
      <w:r w:rsidR="00881627">
        <w:rPr>
          <w:rFonts w:asciiTheme="minorHAnsi" w:eastAsia="Yu Mincho" w:hAnsiTheme="minorHAnsi"/>
        </w:rPr>
        <w:t>VMG</w:t>
      </w:r>
      <w:r w:rsidRPr="00E30FC8">
        <w:rPr>
          <w:rFonts w:asciiTheme="minorHAnsi" w:eastAsia="Yu Mincho" w:hAnsiTheme="minorHAnsi"/>
        </w:rPr>
        <w:t xml:space="preserve"> objectives, questions, methods, plan, and desired outcomes coherent, balanced and compelling?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508"/>
        <w:gridCol w:w="1705"/>
        <w:gridCol w:w="1620"/>
        <w:gridCol w:w="1485"/>
        <w:gridCol w:w="1350"/>
      </w:tblGrid>
      <w:tr w:rsidR="00E30FC8" w:rsidRPr="00E30FC8" w14:paraId="5D34954F" w14:textId="77777777" w:rsidTr="00DA1099">
        <w:tc>
          <w:tcPr>
            <w:tcW w:w="1627" w:type="dxa"/>
          </w:tcPr>
          <w:p w14:paraId="2312449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0EDF357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24130ECB"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0A2B3F3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3823EC2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0B3A78AF" w14:textId="3753FE57"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1B723D8D" w14:textId="18295BE0" w:rsidR="00B35791" w:rsidRDefault="00B35791" w:rsidP="00B35791">
      <w:pPr>
        <w:rPr>
          <w:rFonts w:asciiTheme="minorHAnsi" w:eastAsia="Yu Mincho" w:hAnsiTheme="minorHAnsi"/>
          <w:b/>
          <w:bCs/>
        </w:rPr>
      </w:pPr>
    </w:p>
    <w:p w14:paraId="05B655E1" w14:textId="3F094060" w:rsidR="00881627" w:rsidRDefault="00881627" w:rsidP="00B35791">
      <w:pPr>
        <w:rPr>
          <w:rFonts w:asciiTheme="minorHAnsi" w:eastAsia="Yu Mincho" w:hAnsiTheme="minorHAnsi"/>
          <w:b/>
          <w:bCs/>
        </w:rPr>
      </w:pPr>
    </w:p>
    <w:p w14:paraId="60F78016" w14:textId="11F9A456" w:rsidR="00881627" w:rsidRDefault="00881627" w:rsidP="00B35791">
      <w:pPr>
        <w:rPr>
          <w:rFonts w:asciiTheme="minorHAnsi" w:eastAsia="Yu Mincho" w:hAnsiTheme="minorHAnsi"/>
          <w:b/>
          <w:bCs/>
        </w:rPr>
      </w:pPr>
    </w:p>
    <w:p w14:paraId="312230A3" w14:textId="77777777" w:rsidR="00881627" w:rsidRPr="00B35791" w:rsidRDefault="00881627" w:rsidP="00B35791">
      <w:pPr>
        <w:rPr>
          <w:rFonts w:asciiTheme="minorHAnsi" w:eastAsia="Yu Mincho" w:hAnsiTheme="minorHAnsi"/>
          <w:b/>
          <w:bCs/>
        </w:rPr>
      </w:pPr>
    </w:p>
    <w:p w14:paraId="4550D955" w14:textId="2F278DA8" w:rsidR="00E30FC8" w:rsidRPr="00E30FC8" w:rsidRDefault="00E30FC8" w:rsidP="00B35791">
      <w:pPr>
        <w:pStyle w:val="ListParagraph"/>
        <w:numPr>
          <w:ilvl w:val="0"/>
          <w:numId w:val="3"/>
        </w:numPr>
        <w:ind w:left="284" w:hanging="284"/>
        <w:rPr>
          <w:rFonts w:asciiTheme="minorHAnsi" w:eastAsia="Yu Mincho" w:hAnsiTheme="minorHAnsi"/>
          <w:b/>
          <w:bCs/>
        </w:rPr>
      </w:pPr>
      <w:r w:rsidRPr="00E30FC8">
        <w:rPr>
          <w:rFonts w:asciiTheme="minorHAnsi" w:eastAsia="Yu Mincho" w:hAnsiTheme="minorHAnsi"/>
          <w:b/>
          <w:bCs/>
        </w:rPr>
        <w:lastRenderedPageBreak/>
        <w:t xml:space="preserve">Diversity and Inclusiveness </w:t>
      </w:r>
    </w:p>
    <w:p w14:paraId="49AE5F5B"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promote gender equality? (0-1)</w:t>
      </w:r>
    </w:p>
    <w:p w14:paraId="418CF8DB"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Is the applicant an Early Career Investigator? (0-1)</w:t>
      </w:r>
    </w:p>
    <w:p w14:paraId="5833B862"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Is the applicant or the host based in an Inclusiveness Target Country? (0-1)</w:t>
      </w:r>
    </w:p>
    <w:p w14:paraId="533564BD"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have a publication plan after the mission? (0-1)</w:t>
      </w:r>
    </w:p>
    <w:p w14:paraId="7017AEC8" w14:textId="77777777" w:rsidR="00E30FC8" w:rsidRPr="00E30FC8" w:rsidRDefault="00E30FC8" w:rsidP="00E30FC8">
      <w:pPr>
        <w:spacing w:after="0"/>
        <w:rPr>
          <w:rFonts w:asciiTheme="minorHAnsi" w:eastAsia="Yu Mincho" w:hAnsiTheme="minorHAnsi"/>
        </w:rPr>
      </w:pPr>
    </w:p>
    <w:p w14:paraId="76B7A680" w14:textId="2D49E4F8" w:rsidR="00E30FC8" w:rsidRPr="00881627" w:rsidRDefault="00E30FC8" w:rsidP="00881627">
      <w:pPr>
        <w:pStyle w:val="Heading4"/>
        <w:spacing w:before="0"/>
        <w:rPr>
          <w:rFonts w:asciiTheme="minorHAnsi" w:eastAsia="Yu Mincho" w:hAnsiTheme="minorHAnsi" w:cs="Arial"/>
          <w:b/>
          <w:bCs/>
        </w:rPr>
      </w:pPr>
      <w:r w:rsidRPr="00881627">
        <w:rPr>
          <w:rFonts w:asciiTheme="minorHAnsi" w:eastAsia="Yu Mincho" w:hAnsiTheme="minorHAnsi" w:cs="Arial"/>
          <w:b/>
          <w:bCs/>
          <w:i w:val="0"/>
        </w:rPr>
        <w:t xml:space="preserve">After the </w:t>
      </w:r>
      <w:r w:rsidR="00881627" w:rsidRPr="00881627">
        <w:rPr>
          <w:rFonts w:asciiTheme="minorHAnsi" w:eastAsia="Yu Mincho" w:hAnsiTheme="minorHAnsi" w:cs="Arial"/>
          <w:b/>
          <w:bCs/>
          <w:i w:val="0"/>
        </w:rPr>
        <w:t>VM Grant</w:t>
      </w:r>
    </w:p>
    <w:p w14:paraId="226CE363" w14:textId="76398FCC" w:rsidR="00881627" w:rsidRPr="00881627" w:rsidRDefault="00881627" w:rsidP="00881627">
      <w:r w:rsidRPr="00881627">
        <w:rPr>
          <w:rFonts w:cs="Calibri"/>
        </w:rPr>
        <w:t xml:space="preserve">The grantee has 30 calendar days from the end of the Grant Period to submit a </w:t>
      </w:r>
      <w:r w:rsidRPr="007210CC">
        <w:t>report</w:t>
      </w:r>
      <w:r w:rsidRPr="00881627">
        <w:rPr>
          <w:rFonts w:cs="Calibri"/>
        </w:rPr>
        <w:t xml:space="preserve"> to the Action Chair or </w:t>
      </w:r>
      <w:r w:rsidR="00041F58">
        <w:rPr>
          <w:rFonts w:cs="Calibri"/>
        </w:rPr>
        <w:t xml:space="preserve">VNS manager of the Action </w:t>
      </w:r>
      <w:r w:rsidRPr="00881627">
        <w:rPr>
          <w:rFonts w:cs="Calibri"/>
        </w:rPr>
        <w:t>including</w:t>
      </w:r>
      <w:r w:rsidR="007210CC">
        <w:rPr>
          <w:rFonts w:cs="Calibri"/>
        </w:rPr>
        <w:t xml:space="preserve"> the followings. A template of the report can be downloaded</w:t>
      </w:r>
      <w:r w:rsidR="00B46A9F">
        <w:rPr>
          <w:rFonts w:cs="Calibri"/>
        </w:rPr>
        <w:t xml:space="preserve"> </w:t>
      </w:r>
      <w:hyperlink r:id="rId13" w:history="1">
        <w:r w:rsidR="00B46A9F" w:rsidRPr="00B46A9F">
          <w:rPr>
            <w:rStyle w:val="Hyperlink"/>
            <w:rFonts w:cs="Calibri"/>
          </w:rPr>
          <w:t>here</w:t>
        </w:r>
      </w:hyperlink>
    </w:p>
    <w:p w14:paraId="465C1E56" w14:textId="77777777" w:rsidR="00881627" w:rsidRPr="00881627" w:rsidRDefault="00881627" w:rsidP="00881627">
      <w:pPr>
        <w:pStyle w:val="ListParagraph"/>
        <w:numPr>
          <w:ilvl w:val="0"/>
          <w:numId w:val="12"/>
        </w:numPr>
        <w:tabs>
          <w:tab w:val="left" w:pos="1440"/>
        </w:tabs>
        <w:suppressAutoHyphens w:val="0"/>
        <w:autoSpaceDN/>
        <w:spacing w:line="259" w:lineRule="auto"/>
        <w:ind w:left="720"/>
        <w:contextualSpacing/>
        <w:textAlignment w:val="auto"/>
        <w:rPr>
          <w:rFonts w:cs="Calibri"/>
        </w:rPr>
      </w:pPr>
      <w:r w:rsidRPr="00881627">
        <w:rPr>
          <w:rFonts w:cs="Calibri"/>
        </w:rPr>
        <w:t>Description of the outcomes and achieved outputs (including any specific MoU deliverables, or publications resulting from the Virtual Mobility).</w:t>
      </w:r>
    </w:p>
    <w:p w14:paraId="5704AD1F" w14:textId="77777777" w:rsidR="00881627" w:rsidRPr="00881627" w:rsidRDefault="00881627" w:rsidP="00881627">
      <w:pPr>
        <w:pStyle w:val="ListParagraph"/>
        <w:numPr>
          <w:ilvl w:val="0"/>
          <w:numId w:val="12"/>
        </w:numPr>
        <w:tabs>
          <w:tab w:val="left" w:pos="1440"/>
        </w:tabs>
        <w:suppressAutoHyphens w:val="0"/>
        <w:autoSpaceDN/>
        <w:spacing w:line="259" w:lineRule="auto"/>
        <w:ind w:left="720"/>
        <w:contextualSpacing/>
        <w:textAlignment w:val="auto"/>
        <w:rPr>
          <w:rFonts w:cs="Calibri"/>
        </w:rPr>
      </w:pPr>
      <w:r w:rsidRPr="00881627">
        <w:rPr>
          <w:rFonts w:cs="Calibri"/>
        </w:rPr>
        <w:t xml:space="preserve">Description of the benefits to the COST Action Strategy (what and how). </w:t>
      </w:r>
    </w:p>
    <w:p w14:paraId="69725CF8" w14:textId="77777777" w:rsidR="00881627" w:rsidRPr="00881627" w:rsidRDefault="00881627" w:rsidP="00881627">
      <w:pPr>
        <w:pStyle w:val="ListParagraph"/>
        <w:numPr>
          <w:ilvl w:val="0"/>
          <w:numId w:val="12"/>
        </w:numPr>
        <w:tabs>
          <w:tab w:val="left" w:pos="1440"/>
        </w:tabs>
        <w:suppressAutoHyphens w:val="0"/>
        <w:autoSpaceDN/>
        <w:spacing w:line="259" w:lineRule="auto"/>
        <w:ind w:left="720"/>
        <w:contextualSpacing/>
        <w:textAlignment w:val="auto"/>
        <w:rPr>
          <w:rFonts w:cs="Calibri"/>
        </w:rPr>
      </w:pPr>
      <w:r w:rsidRPr="00881627">
        <w:rPr>
          <w:rFonts w:cs="Calibri"/>
        </w:rPr>
        <w:t>Description of the virtual collaboration (including constructive reflection on activities undertaken, identified successful practices and lessons learned).</w:t>
      </w:r>
    </w:p>
    <w:p w14:paraId="636586B6" w14:textId="409BD8F2" w:rsidR="00881627" w:rsidRPr="00881627" w:rsidRDefault="00881627" w:rsidP="00881627">
      <w:r w:rsidRPr="00881627">
        <w:t>For more information on the VM</w:t>
      </w:r>
      <w:r w:rsidR="006E1560">
        <w:t>G</w:t>
      </w:r>
      <w:r w:rsidRPr="00881627">
        <w:t xml:space="preserve">, please contact the Action Chair </w:t>
      </w:r>
      <w:r w:rsidRPr="00881627">
        <w:rPr>
          <w:rFonts w:cs="Calibri"/>
          <w:color w:val="000000" w:themeColor="text1"/>
        </w:rPr>
        <w:t>Vicky Bo Ki Albert-</w:t>
      </w:r>
      <w:proofErr w:type="spellStart"/>
      <w:r w:rsidRPr="00881627">
        <w:rPr>
          <w:rFonts w:cs="Calibri"/>
          <w:color w:val="000000" w:themeColor="text1"/>
        </w:rPr>
        <w:t>Seifried</w:t>
      </w:r>
      <w:proofErr w:type="spellEnd"/>
      <w:r w:rsidRPr="00881627">
        <w:rPr>
          <w:rFonts w:cs="Calibri"/>
          <w:color w:val="000000" w:themeColor="text1"/>
        </w:rPr>
        <w:t xml:space="preserve"> (</w:t>
      </w:r>
      <w:hyperlink r:id="rId14">
        <w:r w:rsidRPr="00881627">
          <w:rPr>
            <w:rStyle w:val="Hyperlink"/>
            <w:rFonts w:cs="Calibri"/>
          </w:rPr>
          <w:t>vicky.bo.ki.albert-seifried@ise.fraunhofer.de</w:t>
        </w:r>
      </w:hyperlink>
      <w:r w:rsidRPr="00881627">
        <w:rPr>
          <w:rFonts w:cs="Calibri"/>
          <w:color w:val="000000" w:themeColor="text1"/>
        </w:rPr>
        <w:t xml:space="preserve">), Vice Chair Laura </w:t>
      </w:r>
      <w:proofErr w:type="spellStart"/>
      <w:r w:rsidRPr="00881627">
        <w:rPr>
          <w:rFonts w:cs="Calibri"/>
          <w:color w:val="000000" w:themeColor="text1"/>
        </w:rPr>
        <w:t>Aelenei</w:t>
      </w:r>
      <w:proofErr w:type="spellEnd"/>
      <w:r w:rsidRPr="00881627">
        <w:rPr>
          <w:rFonts w:cs="Calibri"/>
          <w:color w:val="000000" w:themeColor="text1"/>
        </w:rPr>
        <w:t xml:space="preserve"> (</w:t>
      </w:r>
      <w:hyperlink r:id="rId15">
        <w:r w:rsidRPr="00881627">
          <w:rPr>
            <w:rStyle w:val="Hyperlink"/>
            <w:rFonts w:cs="Calibri"/>
          </w:rPr>
          <w:t>Laura.aelenei@lneg.pt</w:t>
        </w:r>
      </w:hyperlink>
      <w:r w:rsidRPr="00881627">
        <w:rPr>
          <w:rFonts w:cs="Calibri"/>
          <w:color w:val="000000" w:themeColor="text1"/>
        </w:rPr>
        <w:t xml:space="preserve">) or </w:t>
      </w:r>
      <w:r w:rsidR="00041F58">
        <w:rPr>
          <w:rFonts w:cs="Calibri"/>
          <w:color w:val="000000" w:themeColor="text1"/>
        </w:rPr>
        <w:t xml:space="preserve">VNS Manager Jelena </w:t>
      </w:r>
      <w:proofErr w:type="spellStart"/>
      <w:r w:rsidR="00041F58">
        <w:rPr>
          <w:rFonts w:cs="Calibri"/>
          <w:color w:val="000000" w:themeColor="text1"/>
        </w:rPr>
        <w:t>Brajkovi</w:t>
      </w:r>
      <w:proofErr w:type="spellEnd"/>
      <w:r w:rsidR="00041F58">
        <w:rPr>
          <w:rFonts w:cs="Calibri"/>
          <w:color w:val="000000" w:themeColor="text1"/>
          <w:lang w:val="sr-Latn-RS"/>
        </w:rPr>
        <w:t>ć (</w:t>
      </w:r>
      <w:proofErr w:type="spellStart"/>
      <w:r w:rsidR="00041F58">
        <w:rPr>
          <w:rFonts w:cs="Calibri"/>
          <w:color w:val="000000" w:themeColor="text1"/>
          <w:lang w:val="sr-Latn-RS"/>
        </w:rPr>
        <w:t>jelena.brajkovic</w:t>
      </w:r>
      <w:proofErr w:type="spellEnd"/>
      <w:r w:rsidR="00041F58">
        <w:rPr>
          <w:rFonts w:cs="Calibri"/>
          <w:color w:val="000000" w:themeColor="text1"/>
        </w:rPr>
        <w:t>@arh.bg.ac.rs</w:t>
      </w:r>
      <w:r w:rsidR="00041F58">
        <w:rPr>
          <w:rFonts w:cs="Calibri"/>
          <w:color w:val="000000" w:themeColor="text1"/>
          <w:lang w:val="sr-Latn-RS"/>
        </w:rPr>
        <w:t>)</w:t>
      </w:r>
      <w:r w:rsidRPr="00881627">
        <w:t>.</w:t>
      </w:r>
    </w:p>
    <w:p w14:paraId="07FC8E0F" w14:textId="1FD427B8" w:rsidR="00E30FC8" w:rsidRPr="00E30FC8" w:rsidRDefault="00E30FC8" w:rsidP="00E30FC8">
      <w:pPr>
        <w:suppressAutoHyphens w:val="0"/>
        <w:rPr>
          <w:rFonts w:asciiTheme="minorHAnsi" w:eastAsia="Yu Mincho" w:hAnsiTheme="minorHAnsi"/>
          <w:b/>
          <w:bCs/>
          <w:color w:val="2F5496"/>
        </w:rPr>
      </w:pPr>
    </w:p>
    <w:p w14:paraId="7EE28CE5" w14:textId="0FE0599E" w:rsidR="00E30FC8" w:rsidRPr="00E30FC8" w:rsidRDefault="00270A08" w:rsidP="00E30FC8">
      <w:pPr>
        <w:pStyle w:val="Heading2"/>
        <w:rPr>
          <w:rFonts w:asciiTheme="minorHAnsi" w:eastAsia="Yu Mincho" w:hAnsiTheme="minorHAnsi" w:cs="Arial"/>
          <w:b/>
          <w:bCs/>
          <w:sz w:val="22"/>
          <w:szCs w:val="22"/>
        </w:rPr>
      </w:pPr>
      <w:r>
        <w:rPr>
          <w:rFonts w:asciiTheme="minorHAnsi" w:eastAsia="Yu Mincho" w:hAnsiTheme="minorHAnsi" w:cs="Arial"/>
          <w:b/>
          <w:bCs/>
          <w:sz w:val="22"/>
          <w:szCs w:val="22"/>
        </w:rPr>
        <w:t xml:space="preserve">Priority </w:t>
      </w:r>
      <w:r w:rsidR="00CF3ADB">
        <w:rPr>
          <w:rFonts w:asciiTheme="minorHAnsi" w:eastAsia="Yu Mincho" w:hAnsiTheme="minorHAnsi" w:cs="Arial"/>
          <w:b/>
          <w:bCs/>
          <w:sz w:val="22"/>
          <w:szCs w:val="22"/>
        </w:rPr>
        <w:t>VMG</w:t>
      </w:r>
      <w:r>
        <w:rPr>
          <w:rFonts w:asciiTheme="minorHAnsi" w:eastAsia="Yu Mincho" w:hAnsiTheme="minorHAnsi" w:cs="Arial"/>
          <w:b/>
          <w:bCs/>
          <w:sz w:val="22"/>
          <w:szCs w:val="22"/>
        </w:rPr>
        <w:t xml:space="preserve"> topics</w:t>
      </w:r>
    </w:p>
    <w:p w14:paraId="544416EA" w14:textId="77777777" w:rsidR="00E30FC8" w:rsidRPr="00E30FC8" w:rsidRDefault="00E30FC8" w:rsidP="00E30FC8">
      <w:pPr>
        <w:spacing w:after="0"/>
        <w:rPr>
          <w:rFonts w:asciiTheme="minorHAnsi" w:eastAsia="Yu Mincho" w:hAnsiTheme="minorHAnsi"/>
          <w:i/>
          <w:iCs/>
        </w:rPr>
      </w:pPr>
    </w:p>
    <w:p w14:paraId="2F36DF0B" w14:textId="10B1E4B4" w:rsidR="009C2282" w:rsidRDefault="009C2282" w:rsidP="005448D3">
      <w:pPr>
        <w:spacing w:after="0"/>
        <w:rPr>
          <w:rFonts w:asciiTheme="minorHAnsi" w:eastAsia="Yu Mincho" w:hAnsiTheme="minorHAnsi"/>
          <w:bCs/>
        </w:rPr>
      </w:pPr>
      <w:r>
        <w:rPr>
          <w:rFonts w:asciiTheme="minorHAnsi" w:eastAsia="Yu Mincho" w:hAnsiTheme="minorHAnsi"/>
          <w:bCs/>
        </w:rPr>
        <w:t>In th</w:t>
      </w:r>
      <w:r w:rsidR="001169DA">
        <w:rPr>
          <w:rFonts w:asciiTheme="minorHAnsi" w:eastAsia="Yu Mincho" w:hAnsiTheme="minorHAnsi"/>
          <w:bCs/>
        </w:rPr>
        <w:t>is open call</w:t>
      </w:r>
      <w:r w:rsidR="00DA1099">
        <w:rPr>
          <w:rFonts w:asciiTheme="minorHAnsi" w:eastAsia="Yu Mincho" w:hAnsiTheme="minorHAnsi"/>
          <w:bCs/>
        </w:rPr>
        <w:t xml:space="preserve">, the Action offers </w:t>
      </w:r>
      <w:proofErr w:type="spellStart"/>
      <w:r w:rsidR="003845BE">
        <w:rPr>
          <w:rFonts w:asciiTheme="minorHAnsi" w:eastAsia="Yu Mincho" w:hAnsiTheme="minorHAnsi"/>
          <w:bCs/>
        </w:rPr>
        <w:t>i</w:t>
      </w:r>
      <w:proofErr w:type="spellEnd"/>
      <w:r w:rsidR="003845BE">
        <w:rPr>
          <w:rFonts w:asciiTheme="minorHAnsi" w:eastAsia="Yu Mincho" w:hAnsiTheme="minorHAnsi"/>
          <w:bCs/>
        </w:rPr>
        <w:t xml:space="preserve">) </w:t>
      </w:r>
      <w:r w:rsidR="003A3865">
        <w:rPr>
          <w:rFonts w:asciiTheme="minorHAnsi" w:eastAsia="Yu Mincho" w:hAnsiTheme="minorHAnsi"/>
          <w:bCs/>
        </w:rPr>
        <w:t>2</w:t>
      </w:r>
      <w:r w:rsidR="00DA1099">
        <w:rPr>
          <w:rFonts w:asciiTheme="minorHAnsi" w:eastAsia="Yu Mincho" w:hAnsiTheme="minorHAnsi"/>
          <w:bCs/>
        </w:rPr>
        <w:t xml:space="preserve"> fix topic</w:t>
      </w:r>
      <w:r w:rsidR="003A3865">
        <w:rPr>
          <w:rFonts w:asciiTheme="minorHAnsi" w:eastAsia="Yu Mincho" w:hAnsiTheme="minorHAnsi"/>
          <w:bCs/>
        </w:rPr>
        <w:t>s</w:t>
      </w:r>
      <w:r w:rsidR="00DA1099">
        <w:rPr>
          <w:rFonts w:asciiTheme="minorHAnsi" w:eastAsia="Yu Mincho" w:hAnsiTheme="minorHAnsi"/>
          <w:bCs/>
        </w:rPr>
        <w:t xml:space="preserve"> </w:t>
      </w:r>
      <w:r w:rsidR="003A7811">
        <w:rPr>
          <w:rFonts w:asciiTheme="minorHAnsi" w:eastAsia="Yu Mincho" w:hAnsiTheme="minorHAnsi"/>
          <w:bCs/>
        </w:rPr>
        <w:t xml:space="preserve">with dedicated </w:t>
      </w:r>
      <w:r w:rsidR="00EC62AC">
        <w:rPr>
          <w:rFonts w:asciiTheme="minorHAnsi" w:eastAsia="Yu Mincho" w:hAnsiTheme="minorHAnsi"/>
          <w:bCs/>
        </w:rPr>
        <w:t>supervis</w:t>
      </w:r>
      <w:r w:rsidR="003A3865">
        <w:rPr>
          <w:rFonts w:asciiTheme="minorHAnsi" w:eastAsia="Yu Mincho" w:hAnsiTheme="minorHAnsi"/>
          <w:bCs/>
        </w:rPr>
        <w:t>ion</w:t>
      </w:r>
      <w:r w:rsidR="003A7811">
        <w:rPr>
          <w:rFonts w:asciiTheme="minorHAnsi" w:eastAsia="Yu Mincho" w:hAnsiTheme="minorHAnsi"/>
          <w:bCs/>
        </w:rPr>
        <w:t xml:space="preserve"> </w:t>
      </w:r>
      <w:r w:rsidR="00DA1099">
        <w:rPr>
          <w:rFonts w:asciiTheme="minorHAnsi" w:eastAsia="Yu Mincho" w:hAnsiTheme="minorHAnsi"/>
          <w:bCs/>
        </w:rPr>
        <w:t xml:space="preserve">and </w:t>
      </w:r>
      <w:r w:rsidR="003845BE">
        <w:rPr>
          <w:rFonts w:asciiTheme="minorHAnsi" w:eastAsia="Yu Mincho" w:hAnsiTheme="minorHAnsi"/>
          <w:bCs/>
        </w:rPr>
        <w:t xml:space="preserve">ii) </w:t>
      </w:r>
      <w:r w:rsidR="00DA1099">
        <w:rPr>
          <w:rFonts w:asciiTheme="minorHAnsi" w:eastAsia="Yu Mincho" w:hAnsiTheme="minorHAnsi"/>
          <w:bCs/>
        </w:rPr>
        <w:t xml:space="preserve">a list of </w:t>
      </w:r>
      <w:r w:rsidR="001169DA">
        <w:rPr>
          <w:rFonts w:asciiTheme="minorHAnsi" w:eastAsia="Yu Mincho" w:hAnsiTheme="minorHAnsi"/>
          <w:bCs/>
        </w:rPr>
        <w:t xml:space="preserve">WG </w:t>
      </w:r>
      <w:r w:rsidR="00DA1099">
        <w:rPr>
          <w:rFonts w:asciiTheme="minorHAnsi" w:eastAsia="Yu Mincho" w:hAnsiTheme="minorHAnsi"/>
          <w:bCs/>
        </w:rPr>
        <w:t>priority topics</w:t>
      </w:r>
      <w:r w:rsidR="001169DA">
        <w:rPr>
          <w:rFonts w:asciiTheme="minorHAnsi" w:eastAsia="Yu Mincho" w:hAnsiTheme="minorHAnsi"/>
          <w:bCs/>
        </w:rPr>
        <w:t xml:space="preserve"> as follows.</w:t>
      </w:r>
      <w:r w:rsidR="003A7811">
        <w:rPr>
          <w:rFonts w:asciiTheme="minorHAnsi" w:eastAsia="Yu Mincho" w:hAnsiTheme="minorHAnsi"/>
          <w:bCs/>
        </w:rPr>
        <w:t xml:space="preserve"> If you are interested in undertaking a research mission on any of these topics, please contact the WG leaders or </w:t>
      </w:r>
      <w:r w:rsidR="008103CA">
        <w:rPr>
          <w:rFonts w:asciiTheme="minorHAnsi" w:eastAsia="Yu Mincho" w:hAnsiTheme="minorHAnsi"/>
          <w:bCs/>
        </w:rPr>
        <w:t>proposed supervisor(s)</w:t>
      </w:r>
      <w:r w:rsidR="003A7811">
        <w:rPr>
          <w:rFonts w:asciiTheme="minorHAnsi" w:eastAsia="Yu Mincho" w:hAnsiTheme="minorHAnsi"/>
          <w:bCs/>
        </w:rPr>
        <w:t xml:space="preserve"> for further discussion.</w:t>
      </w:r>
    </w:p>
    <w:p w14:paraId="572445A4" w14:textId="77777777" w:rsidR="005448D3" w:rsidRDefault="005448D3" w:rsidP="005448D3">
      <w:pPr>
        <w:spacing w:after="0"/>
        <w:rPr>
          <w:rFonts w:asciiTheme="minorHAnsi" w:eastAsia="Yu Mincho" w:hAnsiTheme="minorHAnsi"/>
          <w:bCs/>
        </w:rPr>
      </w:pPr>
    </w:p>
    <w:p w14:paraId="7A24A49A" w14:textId="5D3A6EE6" w:rsidR="005448D3" w:rsidRDefault="005448D3" w:rsidP="00E30FC8">
      <w:pPr>
        <w:rPr>
          <w:rFonts w:asciiTheme="minorHAnsi" w:eastAsia="Yu Mincho" w:hAnsiTheme="minorHAnsi"/>
          <w:b/>
        </w:rPr>
      </w:pPr>
      <w:r>
        <w:rPr>
          <w:rFonts w:asciiTheme="minorHAnsi" w:eastAsia="Yu Mincho" w:hAnsiTheme="minorHAnsi"/>
          <w:b/>
        </w:rPr>
        <w:t xml:space="preserve">I. </w:t>
      </w:r>
      <w:r w:rsidR="003A7811" w:rsidRPr="003A7811">
        <w:rPr>
          <w:rFonts w:asciiTheme="minorHAnsi" w:eastAsia="Yu Mincho" w:hAnsiTheme="minorHAnsi"/>
          <w:b/>
        </w:rPr>
        <w:t>Fix Topic</w:t>
      </w:r>
      <w:r w:rsidR="008103CA">
        <w:rPr>
          <w:rFonts w:asciiTheme="minorHAnsi" w:eastAsia="Yu Mincho" w:hAnsiTheme="minorHAnsi"/>
          <w:b/>
        </w:rPr>
        <w:t>s</w:t>
      </w:r>
    </w:p>
    <w:p w14:paraId="1F09FA49" w14:textId="23C6C73E" w:rsidR="003A3865" w:rsidRPr="003A3865" w:rsidRDefault="003A3865" w:rsidP="003A3865">
      <w:pPr>
        <w:rPr>
          <w:rFonts w:asciiTheme="minorHAnsi" w:eastAsia="Yu Mincho" w:hAnsiTheme="minorHAnsi"/>
          <w:b/>
        </w:rPr>
      </w:pPr>
      <w:r w:rsidRPr="003A3865">
        <w:rPr>
          <w:rFonts w:asciiTheme="minorHAnsi" w:eastAsia="Yu Mincho" w:hAnsiTheme="minorHAnsi"/>
          <w:b/>
        </w:rPr>
        <w:t xml:space="preserve">Mission 1 – Title: </w:t>
      </w:r>
      <w:r w:rsidR="00CA68DD">
        <w:rPr>
          <w:rFonts w:asciiTheme="minorHAnsi" w:eastAsia="Yu Mincho" w:hAnsiTheme="minorHAnsi"/>
          <w:b/>
        </w:rPr>
        <w:t xml:space="preserve">Review of </w:t>
      </w:r>
      <w:r w:rsidR="00CA68DD" w:rsidRPr="00CA68DD">
        <w:rPr>
          <w:rFonts w:asciiTheme="minorHAnsi" w:eastAsia="Yu Mincho" w:hAnsiTheme="minorHAnsi"/>
          <w:b/>
        </w:rPr>
        <w:t xml:space="preserve">Integrated Solutions ‘Replicated’ in </w:t>
      </w:r>
      <w:r w:rsidR="00CA68DD">
        <w:rPr>
          <w:rFonts w:asciiTheme="minorHAnsi" w:eastAsia="Yu Mincho" w:hAnsiTheme="minorHAnsi"/>
          <w:b/>
        </w:rPr>
        <w:t>Horizon 2020</w:t>
      </w:r>
      <w:r w:rsidR="00CA68DD" w:rsidRPr="00CA68DD">
        <w:rPr>
          <w:rFonts w:asciiTheme="minorHAnsi" w:eastAsia="Yu Mincho" w:hAnsiTheme="minorHAnsi"/>
          <w:b/>
        </w:rPr>
        <w:t xml:space="preserve"> Lighthouse Projects</w:t>
      </w:r>
      <w:r w:rsidR="00CA68DD">
        <w:rPr>
          <w:rFonts w:asciiTheme="minorHAnsi" w:eastAsia="Yu Mincho" w:hAnsiTheme="minorHAnsi"/>
          <w:b/>
        </w:rPr>
        <w:t>: what, where, how and why?</w:t>
      </w:r>
    </w:p>
    <w:p w14:paraId="5CD37565" w14:textId="717993DF" w:rsidR="003A3865" w:rsidRDefault="003A3865" w:rsidP="003A3865">
      <w:pPr>
        <w:rPr>
          <w:rFonts w:asciiTheme="minorHAnsi" w:eastAsia="Yu Mincho" w:hAnsiTheme="minorHAnsi"/>
          <w:bCs/>
        </w:rPr>
      </w:pPr>
      <w:r w:rsidRPr="005448D3">
        <w:rPr>
          <w:rFonts w:asciiTheme="minorHAnsi" w:eastAsia="Yu Mincho" w:hAnsiTheme="minorHAnsi"/>
          <w:b/>
        </w:rPr>
        <w:t>Scope:</w:t>
      </w:r>
      <w:r>
        <w:rPr>
          <w:rFonts w:asciiTheme="minorHAnsi" w:eastAsia="Yu Mincho" w:hAnsiTheme="minorHAnsi"/>
          <w:bCs/>
        </w:rPr>
        <w:t xml:space="preserve"> </w:t>
      </w:r>
      <w:r w:rsidR="00CA68DD" w:rsidRPr="00CA68DD">
        <w:rPr>
          <w:rFonts w:asciiTheme="minorHAnsi" w:eastAsia="Yu Mincho" w:hAnsiTheme="minorHAnsi"/>
          <w:bCs/>
        </w:rPr>
        <w:t>The 18</w:t>
      </w:r>
      <w:r w:rsidR="00CA68DD">
        <w:rPr>
          <w:rFonts w:asciiTheme="minorHAnsi" w:eastAsia="Yu Mincho" w:hAnsiTheme="minorHAnsi"/>
          <w:bCs/>
        </w:rPr>
        <w:t xml:space="preserve"> Horizon 2020</w:t>
      </w:r>
      <w:r w:rsidR="00CA68DD" w:rsidRPr="00CA68DD">
        <w:rPr>
          <w:rFonts w:asciiTheme="minorHAnsi" w:eastAsia="Yu Mincho" w:hAnsiTheme="minorHAnsi"/>
          <w:bCs/>
        </w:rPr>
        <w:t xml:space="preserve"> SCC01 Lighthouse projects with involvement of 128 cities provide a wealth of knowledge in the planning, design and implementation of smart cities and communities. It is acknowledged that many of the </w:t>
      </w:r>
      <w:r w:rsidR="00CA68DD">
        <w:rPr>
          <w:rFonts w:asciiTheme="minorHAnsi" w:eastAsia="Yu Mincho" w:hAnsiTheme="minorHAnsi"/>
          <w:bCs/>
        </w:rPr>
        <w:t>integrated solutions</w:t>
      </w:r>
      <w:r w:rsidR="00CA68DD" w:rsidRPr="00CA68DD">
        <w:rPr>
          <w:rFonts w:asciiTheme="minorHAnsi" w:eastAsia="Yu Mincho" w:hAnsiTheme="minorHAnsi"/>
          <w:bCs/>
        </w:rPr>
        <w:t xml:space="preserve"> developed in the SCC01 projects are significantly relevant to Positive Energy Districts (PEDs). To facilitate the rapid scaling up of PEDs in Europe, it is crucial to learn from the experiences gathered in the SCC01 projects, particularly to identify the success factors and avoid pitfalls.</w:t>
      </w:r>
      <w:r w:rsidR="00E61044">
        <w:rPr>
          <w:rFonts w:asciiTheme="minorHAnsi" w:eastAsia="Yu Mincho" w:hAnsiTheme="minorHAnsi"/>
          <w:bCs/>
        </w:rPr>
        <w:t xml:space="preserve"> T</w:t>
      </w:r>
      <w:r w:rsidR="00653249">
        <w:rPr>
          <w:rFonts w:asciiTheme="minorHAnsi" w:eastAsia="Yu Mincho" w:hAnsiTheme="minorHAnsi"/>
          <w:bCs/>
        </w:rPr>
        <w:t>his study will</w:t>
      </w:r>
      <w:r w:rsidR="00653249" w:rsidRPr="00653249">
        <w:rPr>
          <w:rFonts w:asciiTheme="minorHAnsi" w:eastAsia="Yu Mincho" w:hAnsiTheme="minorHAnsi"/>
          <w:bCs/>
        </w:rPr>
        <w:t xml:space="preserve"> review integrated solutions</w:t>
      </w:r>
      <w:r w:rsidR="00653249">
        <w:rPr>
          <w:rFonts w:asciiTheme="minorHAnsi" w:eastAsia="Yu Mincho" w:hAnsiTheme="minorHAnsi"/>
          <w:bCs/>
        </w:rPr>
        <w:t xml:space="preserve"> that </w:t>
      </w:r>
      <w:r w:rsidR="00653249" w:rsidRPr="00653249">
        <w:rPr>
          <w:rFonts w:asciiTheme="minorHAnsi" w:eastAsia="Yu Mincho" w:hAnsiTheme="minorHAnsi"/>
          <w:bCs/>
        </w:rPr>
        <w:t xml:space="preserve">have been </w:t>
      </w:r>
      <w:r w:rsidR="00653249">
        <w:rPr>
          <w:rFonts w:asciiTheme="minorHAnsi" w:eastAsia="Yu Mincho" w:hAnsiTheme="minorHAnsi"/>
          <w:bCs/>
        </w:rPr>
        <w:t xml:space="preserve">successfully </w:t>
      </w:r>
      <w:r w:rsidR="00653249" w:rsidRPr="00653249">
        <w:rPr>
          <w:rFonts w:asciiTheme="minorHAnsi" w:eastAsia="Yu Mincho" w:hAnsiTheme="minorHAnsi"/>
          <w:bCs/>
        </w:rPr>
        <w:t>replicated or adapted by Fellow Cities</w:t>
      </w:r>
      <w:r w:rsidR="00653249">
        <w:rPr>
          <w:rFonts w:asciiTheme="minorHAnsi" w:eastAsia="Yu Mincho" w:hAnsiTheme="minorHAnsi"/>
          <w:bCs/>
        </w:rPr>
        <w:t xml:space="preserve">. In doing so, the study will </w:t>
      </w:r>
      <w:r w:rsidR="00653249" w:rsidRPr="00653249">
        <w:rPr>
          <w:rFonts w:asciiTheme="minorHAnsi" w:eastAsia="Yu Mincho" w:hAnsiTheme="minorHAnsi"/>
          <w:bCs/>
        </w:rPr>
        <w:t>find out how Fellow Cities decided on what to replicate or implement</w:t>
      </w:r>
      <w:r w:rsidR="00653249">
        <w:rPr>
          <w:rFonts w:asciiTheme="minorHAnsi" w:eastAsia="Yu Mincho" w:hAnsiTheme="minorHAnsi"/>
          <w:bCs/>
        </w:rPr>
        <w:t xml:space="preserve"> and why. Eventually, the study will i</w:t>
      </w:r>
      <w:r w:rsidR="00653249" w:rsidRPr="00653249">
        <w:rPr>
          <w:rFonts w:asciiTheme="minorHAnsi" w:eastAsia="Yu Mincho" w:hAnsiTheme="minorHAnsi"/>
          <w:bCs/>
        </w:rPr>
        <w:t>dentif</w:t>
      </w:r>
      <w:r w:rsidR="00653249">
        <w:rPr>
          <w:rFonts w:asciiTheme="minorHAnsi" w:eastAsia="Yu Mincho" w:hAnsiTheme="minorHAnsi"/>
          <w:bCs/>
        </w:rPr>
        <w:t>y the s</w:t>
      </w:r>
      <w:r w:rsidR="00653249" w:rsidRPr="00653249">
        <w:rPr>
          <w:rFonts w:asciiTheme="minorHAnsi" w:eastAsia="Yu Mincho" w:hAnsiTheme="minorHAnsi"/>
          <w:bCs/>
        </w:rPr>
        <w:t xml:space="preserve">uccess </w:t>
      </w:r>
      <w:r w:rsidR="00653249">
        <w:rPr>
          <w:rFonts w:asciiTheme="minorHAnsi" w:eastAsia="Yu Mincho" w:hAnsiTheme="minorHAnsi"/>
          <w:bCs/>
        </w:rPr>
        <w:t>f</w:t>
      </w:r>
      <w:r w:rsidR="00653249" w:rsidRPr="00653249">
        <w:rPr>
          <w:rFonts w:asciiTheme="minorHAnsi" w:eastAsia="Yu Mincho" w:hAnsiTheme="minorHAnsi"/>
          <w:bCs/>
        </w:rPr>
        <w:t xml:space="preserve">actors for </w:t>
      </w:r>
      <w:r w:rsidR="00653249">
        <w:rPr>
          <w:rFonts w:asciiTheme="minorHAnsi" w:eastAsia="Yu Mincho" w:hAnsiTheme="minorHAnsi"/>
          <w:bCs/>
        </w:rPr>
        <w:t>r</w:t>
      </w:r>
      <w:r w:rsidR="00653249" w:rsidRPr="00653249">
        <w:rPr>
          <w:rFonts w:asciiTheme="minorHAnsi" w:eastAsia="Yu Mincho" w:hAnsiTheme="minorHAnsi"/>
          <w:bCs/>
        </w:rPr>
        <w:t>eplication using the Three C’s Pillars</w:t>
      </w:r>
      <w:r w:rsidR="00653249">
        <w:rPr>
          <w:rFonts w:asciiTheme="minorHAnsi" w:eastAsia="Yu Mincho" w:hAnsiTheme="minorHAnsi"/>
          <w:bCs/>
        </w:rPr>
        <w:t xml:space="preserve"> </w:t>
      </w:r>
      <w:r w:rsidR="00653249" w:rsidRPr="00653249">
        <w:rPr>
          <w:rFonts w:asciiTheme="minorHAnsi" w:eastAsia="Yu Mincho" w:hAnsiTheme="minorHAnsi"/>
          <w:bCs/>
        </w:rPr>
        <w:t xml:space="preserve">(i.e. Connectedness of the stakeholders, Competence and Capital) framed </w:t>
      </w:r>
      <w:r w:rsidR="00653249">
        <w:rPr>
          <w:rFonts w:asciiTheme="minorHAnsi" w:eastAsia="Yu Mincho" w:hAnsiTheme="minorHAnsi"/>
          <w:bCs/>
        </w:rPr>
        <w:t>by</w:t>
      </w:r>
      <w:r w:rsidR="00653249" w:rsidRPr="00653249">
        <w:rPr>
          <w:rFonts w:asciiTheme="minorHAnsi" w:eastAsia="Yu Mincho" w:hAnsiTheme="minorHAnsi"/>
          <w:bCs/>
        </w:rPr>
        <w:t xml:space="preserve"> the European Innovation Council</w:t>
      </w:r>
      <w:r w:rsidR="00653249">
        <w:rPr>
          <w:rFonts w:asciiTheme="minorHAnsi" w:eastAsia="Yu Mincho" w:hAnsiTheme="minorHAnsi"/>
          <w:bCs/>
        </w:rPr>
        <w:t>.</w:t>
      </w:r>
      <w:r w:rsidR="00E61044" w:rsidRPr="00E61044">
        <w:t xml:space="preserve"> </w:t>
      </w:r>
      <w:r w:rsidR="00E61044">
        <w:rPr>
          <w:rFonts w:asciiTheme="minorHAnsi" w:eastAsia="Yu Mincho" w:hAnsiTheme="minorHAnsi"/>
          <w:bCs/>
        </w:rPr>
        <w:t>This study will be a co</w:t>
      </w:r>
      <w:r w:rsidR="00E61044" w:rsidRPr="00E61044">
        <w:rPr>
          <w:rFonts w:asciiTheme="minorHAnsi" w:eastAsia="Yu Mincho" w:hAnsiTheme="minorHAnsi"/>
          <w:bCs/>
        </w:rPr>
        <w:t>llaboration</w:t>
      </w:r>
      <w:r w:rsidR="00E61044">
        <w:rPr>
          <w:rFonts w:asciiTheme="minorHAnsi" w:eastAsia="Yu Mincho" w:hAnsiTheme="minorHAnsi"/>
          <w:bCs/>
        </w:rPr>
        <w:t xml:space="preserve"> between the COST Action and</w:t>
      </w:r>
      <w:r w:rsidR="00E61044" w:rsidRPr="00E61044">
        <w:rPr>
          <w:rFonts w:asciiTheme="minorHAnsi" w:eastAsia="Yu Mincho" w:hAnsiTheme="minorHAnsi"/>
          <w:bCs/>
        </w:rPr>
        <w:t xml:space="preserve"> the SCC01 Replication Task Group</w:t>
      </w:r>
      <w:r w:rsidR="00E61044">
        <w:rPr>
          <w:rFonts w:asciiTheme="minorHAnsi" w:eastAsia="Yu Mincho" w:hAnsiTheme="minorHAnsi"/>
          <w:bCs/>
        </w:rPr>
        <w:t xml:space="preserve"> and the outcome will benefit all city stakeholders who are interested in the replication of integrated solutions for PEDs.</w:t>
      </w:r>
    </w:p>
    <w:p w14:paraId="374B8A58" w14:textId="5FC824CF" w:rsidR="003A3865" w:rsidRPr="003A7811" w:rsidRDefault="003A3865" w:rsidP="003A3865">
      <w:pPr>
        <w:rPr>
          <w:rFonts w:asciiTheme="minorHAnsi" w:eastAsia="Yu Mincho" w:hAnsiTheme="minorHAnsi"/>
          <w:bCs/>
        </w:rPr>
      </w:pPr>
      <w:r w:rsidRPr="005448D3">
        <w:rPr>
          <w:rFonts w:asciiTheme="minorHAnsi" w:eastAsia="Yu Mincho" w:hAnsiTheme="minorHAnsi"/>
          <w:b/>
        </w:rPr>
        <w:lastRenderedPageBreak/>
        <w:t>Duration</w:t>
      </w:r>
      <w:r>
        <w:rPr>
          <w:rFonts w:asciiTheme="minorHAnsi" w:eastAsia="Yu Mincho" w:hAnsiTheme="minorHAnsi"/>
          <w:b/>
        </w:rPr>
        <w:t xml:space="preserve"> of the mission</w:t>
      </w:r>
      <w:r w:rsidRPr="005448D3">
        <w:rPr>
          <w:rFonts w:asciiTheme="minorHAnsi" w:eastAsia="Yu Mincho" w:hAnsiTheme="minorHAnsi"/>
          <w:b/>
        </w:rPr>
        <w:t>:</w:t>
      </w:r>
      <w:r w:rsidRPr="003A7811">
        <w:rPr>
          <w:rFonts w:asciiTheme="minorHAnsi" w:eastAsia="Yu Mincho" w:hAnsiTheme="minorHAnsi"/>
          <w:bCs/>
        </w:rPr>
        <w:t xml:space="preserve"> </w:t>
      </w:r>
      <w:r w:rsidR="00767A5D">
        <w:rPr>
          <w:rFonts w:asciiTheme="minorHAnsi" w:eastAsia="Yu Mincho" w:hAnsiTheme="minorHAnsi"/>
          <w:bCs/>
        </w:rPr>
        <w:t>1 – 2 months</w:t>
      </w:r>
    </w:p>
    <w:p w14:paraId="680725F6" w14:textId="2640219C" w:rsidR="003A3865" w:rsidRPr="003A7811" w:rsidRDefault="003A3865" w:rsidP="003A3865">
      <w:pPr>
        <w:rPr>
          <w:rFonts w:asciiTheme="minorHAnsi" w:eastAsia="Yu Mincho" w:hAnsiTheme="minorHAnsi"/>
          <w:bCs/>
        </w:rPr>
      </w:pPr>
      <w:r>
        <w:rPr>
          <w:rFonts w:asciiTheme="minorHAnsi" w:eastAsia="Yu Mincho" w:hAnsiTheme="minorHAnsi"/>
          <w:b/>
        </w:rPr>
        <w:t>Supervision</w:t>
      </w:r>
      <w:r w:rsidRPr="005448D3">
        <w:rPr>
          <w:rFonts w:asciiTheme="minorHAnsi" w:eastAsia="Yu Mincho" w:hAnsiTheme="minorHAnsi"/>
          <w:b/>
        </w:rPr>
        <w:t>:</w:t>
      </w:r>
      <w:r>
        <w:rPr>
          <w:rFonts w:asciiTheme="minorHAnsi" w:eastAsia="Yu Mincho" w:hAnsiTheme="minorHAnsi"/>
          <w:bCs/>
        </w:rPr>
        <w:t xml:space="preserve"> </w:t>
      </w:r>
      <w:r w:rsidR="00812AC8">
        <w:rPr>
          <w:rFonts w:asciiTheme="minorHAnsi" w:eastAsia="Yu Mincho" w:hAnsiTheme="minorHAnsi"/>
          <w:bCs/>
        </w:rPr>
        <w:t xml:space="preserve">COST Action PED-EU-NET WG2 and </w:t>
      </w:r>
      <w:r w:rsidR="00812AC8" w:rsidRPr="00812AC8">
        <w:rPr>
          <w:rFonts w:asciiTheme="minorHAnsi" w:eastAsia="Yu Mincho" w:hAnsiTheme="minorHAnsi"/>
          <w:bCs/>
        </w:rPr>
        <w:t>SCC01 Task Group</w:t>
      </w:r>
      <w:r w:rsidR="00812AC8">
        <w:rPr>
          <w:rFonts w:asciiTheme="minorHAnsi" w:eastAsia="Yu Mincho" w:hAnsiTheme="minorHAnsi"/>
          <w:bCs/>
        </w:rPr>
        <w:t xml:space="preserve"> on </w:t>
      </w:r>
      <w:r w:rsidR="00812AC8" w:rsidRPr="00812AC8">
        <w:rPr>
          <w:rFonts w:asciiTheme="minorHAnsi" w:eastAsia="Yu Mincho" w:hAnsiTheme="minorHAnsi"/>
          <w:bCs/>
        </w:rPr>
        <w:t>Replication</w:t>
      </w:r>
    </w:p>
    <w:p w14:paraId="6FCA81ED" w14:textId="5B468C10" w:rsidR="003A3865" w:rsidRDefault="003A3865" w:rsidP="003A3865">
      <w:pPr>
        <w:rPr>
          <w:rFonts w:asciiTheme="minorHAnsi" w:eastAsia="Yu Mincho" w:hAnsiTheme="minorHAnsi"/>
          <w:bCs/>
        </w:rPr>
      </w:pPr>
      <w:r w:rsidRPr="005448D3">
        <w:rPr>
          <w:rFonts w:asciiTheme="minorHAnsi" w:eastAsia="Yu Mincho" w:hAnsiTheme="minorHAnsi"/>
          <w:b/>
        </w:rPr>
        <w:t>Key contact</w:t>
      </w:r>
      <w:r w:rsidR="00D211C5">
        <w:rPr>
          <w:rFonts w:asciiTheme="minorHAnsi" w:eastAsia="Yu Mincho" w:hAnsiTheme="minorHAnsi"/>
          <w:b/>
        </w:rPr>
        <w:t>s</w:t>
      </w:r>
      <w:r w:rsidRPr="005448D3">
        <w:rPr>
          <w:rFonts w:asciiTheme="minorHAnsi" w:eastAsia="Yu Mincho" w:hAnsiTheme="minorHAnsi"/>
          <w:b/>
        </w:rPr>
        <w:t>:</w:t>
      </w:r>
      <w:r w:rsidRPr="003A7811">
        <w:rPr>
          <w:rFonts w:asciiTheme="minorHAnsi" w:eastAsia="Yu Mincho" w:hAnsiTheme="minorHAnsi"/>
          <w:bCs/>
        </w:rPr>
        <w:t xml:space="preserve"> </w:t>
      </w:r>
      <w:r w:rsidR="00D211C5" w:rsidRPr="00E30FC8">
        <w:rPr>
          <w:rFonts w:asciiTheme="minorHAnsi" w:hAnsiTheme="minorHAnsi" w:cs="Calibri"/>
          <w:color w:val="000000" w:themeColor="text1"/>
        </w:rPr>
        <w:t>Vicky Bo Ki Albert-Seifried (</w:t>
      </w:r>
      <w:hyperlink r:id="rId16">
        <w:r w:rsidR="00D211C5" w:rsidRPr="00E30FC8">
          <w:rPr>
            <w:rStyle w:val="Hyperlink"/>
            <w:rFonts w:asciiTheme="minorHAnsi" w:hAnsiTheme="minorHAnsi" w:cs="Calibri"/>
          </w:rPr>
          <w:t>vicky.bo.ki.albert-seifried@ise.fraunhofer.de</w:t>
        </w:r>
      </w:hyperlink>
      <w:r w:rsidR="00D211C5" w:rsidRPr="00E30FC8">
        <w:rPr>
          <w:rFonts w:asciiTheme="minorHAnsi" w:hAnsiTheme="minorHAnsi" w:cs="Calibri"/>
          <w:color w:val="000000" w:themeColor="text1"/>
        </w:rPr>
        <w:t>)</w:t>
      </w:r>
      <w:r w:rsidR="00D211C5">
        <w:rPr>
          <w:rFonts w:asciiTheme="minorHAnsi" w:hAnsiTheme="minorHAnsi" w:cs="Calibri"/>
          <w:color w:val="000000" w:themeColor="text1"/>
        </w:rPr>
        <w:t xml:space="preserve">, </w:t>
      </w:r>
      <w:r w:rsidR="00D211C5" w:rsidRPr="00E30FC8">
        <w:rPr>
          <w:rFonts w:asciiTheme="minorHAnsi" w:eastAsia="Yu Mincho" w:hAnsiTheme="minorHAnsi"/>
        </w:rPr>
        <w:t>Nienke Maas (</w:t>
      </w:r>
      <w:hyperlink r:id="rId17">
        <w:r w:rsidR="00D211C5" w:rsidRPr="00E30FC8">
          <w:rPr>
            <w:rStyle w:val="Hyperlink"/>
            <w:rFonts w:asciiTheme="minorHAnsi" w:eastAsia="Yu Mincho" w:hAnsiTheme="minorHAnsi"/>
          </w:rPr>
          <w:t>nienke.maas@tno.nl</w:t>
        </w:r>
      </w:hyperlink>
      <w:r w:rsidR="00D211C5" w:rsidRPr="00E30FC8">
        <w:rPr>
          <w:rFonts w:asciiTheme="minorHAnsi" w:eastAsia="Yu Mincho" w:hAnsiTheme="minorHAnsi"/>
        </w:rPr>
        <w:t xml:space="preserve">) and </w:t>
      </w:r>
      <w:proofErr w:type="spellStart"/>
      <w:r w:rsidR="00D211C5" w:rsidRPr="00E30FC8">
        <w:rPr>
          <w:rFonts w:asciiTheme="minorHAnsi" w:eastAsia="Yu Mincho" w:hAnsiTheme="minorHAnsi"/>
        </w:rPr>
        <w:t>Savis</w:t>
      </w:r>
      <w:proofErr w:type="spellEnd"/>
      <w:r w:rsidR="00D211C5" w:rsidRPr="00E30FC8">
        <w:rPr>
          <w:rFonts w:asciiTheme="minorHAnsi" w:eastAsia="Yu Mincho" w:hAnsiTheme="minorHAnsi"/>
        </w:rPr>
        <w:t xml:space="preserve"> </w:t>
      </w:r>
      <w:proofErr w:type="spellStart"/>
      <w:r w:rsidR="00D211C5" w:rsidRPr="00E30FC8">
        <w:rPr>
          <w:rFonts w:asciiTheme="minorHAnsi" w:eastAsia="Yu Mincho" w:hAnsiTheme="minorHAnsi"/>
        </w:rPr>
        <w:t>Gohari</w:t>
      </w:r>
      <w:proofErr w:type="spellEnd"/>
      <w:r w:rsidR="00D211C5" w:rsidRPr="00E30FC8">
        <w:rPr>
          <w:rFonts w:asciiTheme="minorHAnsi" w:eastAsia="Yu Mincho" w:hAnsiTheme="minorHAnsi"/>
        </w:rPr>
        <w:t xml:space="preserve"> </w:t>
      </w:r>
      <w:proofErr w:type="spellStart"/>
      <w:r w:rsidR="00D211C5" w:rsidRPr="00E30FC8">
        <w:rPr>
          <w:rFonts w:asciiTheme="minorHAnsi" w:eastAsia="Yu Mincho" w:hAnsiTheme="minorHAnsi"/>
        </w:rPr>
        <w:t>Krangsås</w:t>
      </w:r>
      <w:proofErr w:type="spellEnd"/>
      <w:r w:rsidR="00D211C5" w:rsidRPr="00E30FC8">
        <w:rPr>
          <w:rFonts w:asciiTheme="minorHAnsi" w:eastAsia="Yu Mincho" w:hAnsiTheme="minorHAnsi"/>
        </w:rPr>
        <w:t xml:space="preserve"> (</w:t>
      </w:r>
      <w:hyperlink r:id="rId18">
        <w:r w:rsidR="00D211C5" w:rsidRPr="00E30FC8">
          <w:rPr>
            <w:rStyle w:val="Hyperlink"/>
            <w:rFonts w:asciiTheme="minorHAnsi" w:eastAsia="Yu Mincho" w:hAnsiTheme="minorHAnsi"/>
          </w:rPr>
          <w:t>savis.gohari@ntnu.no</w:t>
        </w:r>
      </w:hyperlink>
      <w:r w:rsidR="00D211C5" w:rsidRPr="00E30FC8">
        <w:rPr>
          <w:rFonts w:asciiTheme="minorHAnsi" w:eastAsia="Yu Mincho" w:hAnsiTheme="minorHAnsi"/>
        </w:rPr>
        <w:t>)</w:t>
      </w:r>
    </w:p>
    <w:p w14:paraId="5C1EA76D" w14:textId="77777777" w:rsidR="003A3865" w:rsidRDefault="003A3865" w:rsidP="00E30FC8">
      <w:pPr>
        <w:rPr>
          <w:rFonts w:asciiTheme="minorHAnsi" w:eastAsia="Yu Mincho" w:hAnsiTheme="minorHAnsi"/>
          <w:b/>
        </w:rPr>
      </w:pPr>
    </w:p>
    <w:p w14:paraId="27B4C974" w14:textId="35309CDC" w:rsidR="001169DA" w:rsidRPr="003A3865" w:rsidRDefault="003A3865" w:rsidP="00E30FC8">
      <w:pPr>
        <w:rPr>
          <w:rFonts w:asciiTheme="minorHAnsi" w:eastAsia="Yu Mincho" w:hAnsiTheme="minorHAnsi"/>
          <w:b/>
        </w:rPr>
      </w:pPr>
      <w:r w:rsidRPr="003A3865">
        <w:rPr>
          <w:rFonts w:asciiTheme="minorHAnsi" w:eastAsia="Yu Mincho" w:hAnsiTheme="minorHAnsi"/>
          <w:b/>
        </w:rPr>
        <w:t>Mission 2 –</w:t>
      </w:r>
      <w:r w:rsidR="005448D3" w:rsidRPr="003A3865">
        <w:rPr>
          <w:rFonts w:asciiTheme="minorHAnsi" w:eastAsia="Yu Mincho" w:hAnsiTheme="minorHAnsi"/>
          <w:b/>
        </w:rPr>
        <w:t xml:space="preserve"> Title: </w:t>
      </w:r>
      <w:r w:rsidR="003A7811" w:rsidRPr="003A3865">
        <w:rPr>
          <w:rFonts w:asciiTheme="minorHAnsi" w:eastAsia="Yu Mincho" w:hAnsiTheme="minorHAnsi"/>
          <w:b/>
        </w:rPr>
        <w:t xml:space="preserve">Framework </w:t>
      </w:r>
      <w:r w:rsidR="005448D3" w:rsidRPr="003A3865">
        <w:rPr>
          <w:rFonts w:asciiTheme="minorHAnsi" w:eastAsia="Yu Mincho" w:hAnsiTheme="minorHAnsi"/>
          <w:b/>
        </w:rPr>
        <w:t>for</w:t>
      </w:r>
      <w:r w:rsidR="003A7811" w:rsidRPr="003A3865">
        <w:rPr>
          <w:rFonts w:asciiTheme="minorHAnsi" w:eastAsia="Yu Mincho" w:hAnsiTheme="minorHAnsi"/>
          <w:b/>
        </w:rPr>
        <w:t xml:space="preserve"> </w:t>
      </w:r>
      <w:r w:rsidR="005448D3" w:rsidRPr="003A3865">
        <w:rPr>
          <w:rFonts w:asciiTheme="minorHAnsi" w:eastAsia="Yu Mincho" w:hAnsiTheme="minorHAnsi"/>
          <w:b/>
        </w:rPr>
        <w:t>C</w:t>
      </w:r>
      <w:r w:rsidR="003A7811" w:rsidRPr="003A3865">
        <w:rPr>
          <w:rFonts w:asciiTheme="minorHAnsi" w:eastAsia="Yu Mincho" w:hAnsiTheme="minorHAnsi"/>
          <w:b/>
        </w:rPr>
        <w:t>ategoriz</w:t>
      </w:r>
      <w:r w:rsidR="005448D3" w:rsidRPr="003A3865">
        <w:rPr>
          <w:rFonts w:asciiTheme="minorHAnsi" w:eastAsia="Yu Mincho" w:hAnsiTheme="minorHAnsi"/>
          <w:b/>
        </w:rPr>
        <w:t>ing</w:t>
      </w:r>
      <w:r w:rsidR="003A7811" w:rsidRPr="003A3865">
        <w:rPr>
          <w:rFonts w:asciiTheme="minorHAnsi" w:eastAsia="Yu Mincho" w:hAnsiTheme="minorHAnsi"/>
          <w:b/>
        </w:rPr>
        <w:t xml:space="preserve"> </w:t>
      </w:r>
      <w:r w:rsidR="005448D3" w:rsidRPr="003A3865">
        <w:rPr>
          <w:rFonts w:asciiTheme="minorHAnsi" w:eastAsia="Yu Mincho" w:hAnsiTheme="minorHAnsi"/>
          <w:b/>
        </w:rPr>
        <w:t>T</w:t>
      </w:r>
      <w:r w:rsidR="003A7811" w:rsidRPr="003A3865">
        <w:rPr>
          <w:rFonts w:asciiTheme="minorHAnsi" w:eastAsia="Yu Mincho" w:hAnsiTheme="minorHAnsi"/>
          <w:b/>
        </w:rPr>
        <w:t xml:space="preserve">echnical </w:t>
      </w:r>
      <w:r w:rsidR="005448D3" w:rsidRPr="003A3865">
        <w:rPr>
          <w:rFonts w:asciiTheme="minorHAnsi" w:eastAsia="Yu Mincho" w:hAnsiTheme="minorHAnsi"/>
          <w:b/>
        </w:rPr>
        <w:t>PED T</w:t>
      </w:r>
      <w:r w:rsidR="003A7811" w:rsidRPr="003A3865">
        <w:rPr>
          <w:rFonts w:asciiTheme="minorHAnsi" w:eastAsia="Yu Mincho" w:hAnsiTheme="minorHAnsi"/>
          <w:b/>
        </w:rPr>
        <w:t>ools</w:t>
      </w:r>
    </w:p>
    <w:p w14:paraId="271E0FB5" w14:textId="77777777" w:rsidR="00E21C12" w:rsidRPr="00CC49A8" w:rsidRDefault="005448D3" w:rsidP="00E21C12">
      <w:pPr>
        <w:rPr>
          <w:rFonts w:asciiTheme="minorHAnsi" w:eastAsia="Yu Mincho" w:hAnsiTheme="minorHAnsi"/>
          <w:bCs/>
        </w:rPr>
      </w:pPr>
      <w:r w:rsidRPr="005448D3">
        <w:rPr>
          <w:rFonts w:asciiTheme="minorHAnsi" w:eastAsia="Yu Mincho" w:hAnsiTheme="minorHAnsi"/>
          <w:b/>
        </w:rPr>
        <w:t>Scope:</w:t>
      </w:r>
      <w:r>
        <w:rPr>
          <w:rFonts w:asciiTheme="minorHAnsi" w:eastAsia="Yu Mincho" w:hAnsiTheme="minorHAnsi"/>
          <w:bCs/>
        </w:rPr>
        <w:t xml:space="preserve"> </w:t>
      </w:r>
      <w:r w:rsidR="00E21C12">
        <w:rPr>
          <w:rFonts w:asciiTheme="minorHAnsi" w:eastAsia="Yu Mincho" w:hAnsiTheme="minorHAnsi"/>
          <w:bCs/>
        </w:rPr>
        <w:t>T</w:t>
      </w:r>
      <w:r w:rsidR="00E21C12" w:rsidRPr="00CC49A8">
        <w:rPr>
          <w:rFonts w:asciiTheme="minorHAnsi" w:eastAsia="Yu Mincho" w:hAnsiTheme="minorHAnsi"/>
          <w:bCs/>
        </w:rPr>
        <w:t>he mission will focus on WG2- PED Guides and Tools. Within this WG, the applicant is expected to carry out work under SG3 – Technical tools for design and planning, more concretely on creating a framework to categorize technical tools and assisting the Action in collecting and categorizing tools, using the mentioned framework, through action members’ and other practitioners’ literature.</w:t>
      </w:r>
    </w:p>
    <w:p w14:paraId="474D64F3" w14:textId="77777777" w:rsidR="00E21C12" w:rsidRPr="00CC49A8" w:rsidRDefault="00E21C12" w:rsidP="00E21C12">
      <w:pPr>
        <w:rPr>
          <w:rFonts w:asciiTheme="minorHAnsi" w:eastAsia="Yu Mincho" w:hAnsiTheme="minorHAnsi"/>
          <w:bCs/>
        </w:rPr>
      </w:pPr>
      <w:r w:rsidRPr="00CC49A8">
        <w:rPr>
          <w:rFonts w:asciiTheme="minorHAnsi" w:eastAsia="Yu Mincho" w:hAnsiTheme="minorHAnsi"/>
          <w:bCs/>
        </w:rPr>
        <w:t>The framework will be oriented to the categorization of tools linked with Energy Communities and Local Energy Markets, which, due to their essence in terms of regulation and governance, could be considered as a less-ambitious (in terms of energy positiveness), but more easily understood and managed Positive Energy District. By characterizing and ranking those tools in terms of impact, governance, optimal size, relation with surroundings, etc., the framework will assist in the solving of some challenges that still gravitate around PEDs’ implementation, for instance:</w:t>
      </w:r>
    </w:p>
    <w:p w14:paraId="7F26A214" w14:textId="77777777" w:rsidR="00E21C12" w:rsidRPr="00CC49A8" w:rsidRDefault="00E21C12" w:rsidP="00E21C12">
      <w:pPr>
        <w:tabs>
          <w:tab w:val="left" w:pos="284"/>
        </w:tabs>
        <w:ind w:left="284" w:hanging="284"/>
        <w:rPr>
          <w:rFonts w:asciiTheme="minorHAnsi" w:eastAsia="Yu Mincho" w:hAnsiTheme="minorHAnsi"/>
          <w:bCs/>
        </w:rPr>
      </w:pPr>
      <w:r w:rsidRPr="00CC49A8">
        <w:rPr>
          <w:rFonts w:asciiTheme="minorHAnsi" w:eastAsia="Yu Mincho" w:hAnsiTheme="minorHAnsi"/>
          <w:bCs/>
        </w:rPr>
        <w:t>•</w:t>
      </w:r>
      <w:r w:rsidRPr="00CC49A8">
        <w:rPr>
          <w:rFonts w:asciiTheme="minorHAnsi" w:eastAsia="Yu Mincho" w:hAnsiTheme="minorHAnsi"/>
          <w:bCs/>
        </w:rPr>
        <w:tab/>
        <w:t>PEDs are, by nature, areas where innovative solutions should be experimented. Due to the difficulties found in setting regulatory sandboxes, would be possible to have an “official label” for PEDs, recognized at EU-level, to facilitate the testing of solutions?</w:t>
      </w:r>
    </w:p>
    <w:p w14:paraId="0824D760" w14:textId="77777777" w:rsidR="00E21C12" w:rsidRPr="00CC49A8" w:rsidRDefault="00E21C12" w:rsidP="00E21C12">
      <w:pPr>
        <w:tabs>
          <w:tab w:val="left" w:pos="284"/>
        </w:tabs>
        <w:ind w:left="284" w:hanging="284"/>
        <w:rPr>
          <w:rFonts w:asciiTheme="minorHAnsi" w:eastAsia="Yu Mincho" w:hAnsiTheme="minorHAnsi"/>
          <w:bCs/>
        </w:rPr>
      </w:pPr>
      <w:r w:rsidRPr="00CC49A8">
        <w:rPr>
          <w:rFonts w:asciiTheme="minorHAnsi" w:eastAsia="Yu Mincho" w:hAnsiTheme="minorHAnsi"/>
          <w:bCs/>
        </w:rPr>
        <w:t>•</w:t>
      </w:r>
      <w:r w:rsidRPr="00CC49A8">
        <w:rPr>
          <w:rFonts w:asciiTheme="minorHAnsi" w:eastAsia="Yu Mincho" w:hAnsiTheme="minorHAnsi"/>
          <w:bCs/>
        </w:rPr>
        <w:tab/>
        <w:t>Can/should we count green energy that is being generated near the frontier of the PED? How? In case we turn PED frontiers more virtual and less geographical, which tools should be put in place to ensure homogeneity between PEDs?</w:t>
      </w:r>
    </w:p>
    <w:p w14:paraId="086725F7" w14:textId="43DD6D70" w:rsidR="00E21C12" w:rsidRDefault="00E21C12" w:rsidP="00E21C12">
      <w:pPr>
        <w:tabs>
          <w:tab w:val="left" w:pos="284"/>
        </w:tabs>
        <w:ind w:left="284" w:hanging="284"/>
        <w:rPr>
          <w:rFonts w:asciiTheme="minorHAnsi" w:eastAsia="Yu Mincho" w:hAnsiTheme="minorHAnsi"/>
          <w:bCs/>
        </w:rPr>
      </w:pPr>
      <w:r w:rsidRPr="00CC49A8">
        <w:rPr>
          <w:rFonts w:asciiTheme="minorHAnsi" w:eastAsia="Yu Mincho" w:hAnsiTheme="minorHAnsi"/>
          <w:bCs/>
        </w:rPr>
        <w:t>•</w:t>
      </w:r>
      <w:r w:rsidRPr="00CC49A8">
        <w:rPr>
          <w:rFonts w:asciiTheme="minorHAnsi" w:eastAsia="Yu Mincho" w:hAnsiTheme="minorHAnsi"/>
          <w:bCs/>
        </w:rPr>
        <w:tab/>
        <w:t>What’s the best dimension of a PED in order to make it scalable: big, involving a lot of entities? Smaller? In terms of governance – big vs small –, which one is better?</w:t>
      </w:r>
    </w:p>
    <w:p w14:paraId="6EF42AD8" w14:textId="77777777" w:rsidR="00E21C12" w:rsidRDefault="00E21C12" w:rsidP="00E21C12">
      <w:pPr>
        <w:rPr>
          <w:rFonts w:asciiTheme="minorHAnsi" w:eastAsia="Yu Mincho" w:hAnsiTheme="minorHAnsi"/>
          <w:bCs/>
        </w:rPr>
      </w:pPr>
      <w:r w:rsidRPr="00CC49A8">
        <w:rPr>
          <w:rFonts w:asciiTheme="minorHAnsi" w:eastAsia="Yu Mincho" w:hAnsiTheme="minorHAnsi"/>
          <w:bCs/>
        </w:rPr>
        <w:t>Moreover, the applicant will have a hands-on experience within one PED tool, by being placed in either POCITYF or SPARCS teams (two H2020 SCC-1 where EDP NEW is part of the consortium) in order to work on the development of one the following PED-related tools: 1) Management Platform for Energy Communities; 2) Replication-oriented tool, allowing municipalities to identify major PED potential of respective cities. Case the scenario 1 is chosen, the applicant will also have the opportunity to work on the setting up of a Local Energy Market.</w:t>
      </w:r>
    </w:p>
    <w:p w14:paraId="4F1D53AF" w14:textId="77777777" w:rsidR="005448D3" w:rsidRPr="003A7811" w:rsidRDefault="005448D3" w:rsidP="005448D3">
      <w:pPr>
        <w:rPr>
          <w:rFonts w:asciiTheme="minorHAnsi" w:eastAsia="Yu Mincho" w:hAnsiTheme="minorHAnsi"/>
          <w:bCs/>
        </w:rPr>
      </w:pPr>
      <w:r w:rsidRPr="005448D3">
        <w:rPr>
          <w:rFonts w:asciiTheme="minorHAnsi" w:eastAsia="Yu Mincho" w:hAnsiTheme="minorHAnsi"/>
          <w:b/>
        </w:rPr>
        <w:t>Duration</w:t>
      </w:r>
      <w:r>
        <w:rPr>
          <w:rFonts w:asciiTheme="minorHAnsi" w:eastAsia="Yu Mincho" w:hAnsiTheme="minorHAnsi"/>
          <w:b/>
        </w:rPr>
        <w:t xml:space="preserve"> of the mission</w:t>
      </w:r>
      <w:r w:rsidRPr="005448D3">
        <w:rPr>
          <w:rFonts w:asciiTheme="minorHAnsi" w:eastAsia="Yu Mincho" w:hAnsiTheme="minorHAnsi"/>
          <w:b/>
        </w:rPr>
        <w:t>:</w:t>
      </w:r>
      <w:r w:rsidRPr="003A7811">
        <w:rPr>
          <w:rFonts w:asciiTheme="minorHAnsi" w:eastAsia="Yu Mincho" w:hAnsiTheme="minorHAnsi"/>
          <w:bCs/>
        </w:rPr>
        <w:t xml:space="preserve"> minimum of one month</w:t>
      </w:r>
    </w:p>
    <w:p w14:paraId="4FE4D4A3" w14:textId="4E3154B2" w:rsidR="003A7811" w:rsidRPr="003A7811" w:rsidRDefault="003A3865" w:rsidP="003A7811">
      <w:pPr>
        <w:rPr>
          <w:rFonts w:asciiTheme="minorHAnsi" w:eastAsia="Yu Mincho" w:hAnsiTheme="minorHAnsi"/>
          <w:bCs/>
        </w:rPr>
      </w:pPr>
      <w:r>
        <w:rPr>
          <w:rFonts w:asciiTheme="minorHAnsi" w:eastAsia="Yu Mincho" w:hAnsiTheme="minorHAnsi"/>
          <w:b/>
        </w:rPr>
        <w:t>Supervision</w:t>
      </w:r>
      <w:r w:rsidR="005448D3" w:rsidRPr="005448D3">
        <w:rPr>
          <w:rFonts w:asciiTheme="minorHAnsi" w:eastAsia="Yu Mincho" w:hAnsiTheme="minorHAnsi"/>
          <w:b/>
        </w:rPr>
        <w:t>:</w:t>
      </w:r>
      <w:r w:rsidR="005448D3">
        <w:rPr>
          <w:rFonts w:asciiTheme="minorHAnsi" w:eastAsia="Yu Mincho" w:hAnsiTheme="minorHAnsi"/>
          <w:bCs/>
        </w:rPr>
        <w:t xml:space="preserve"> </w:t>
      </w:r>
      <w:r w:rsidR="003A7811" w:rsidRPr="003A7811">
        <w:rPr>
          <w:rFonts w:asciiTheme="minorHAnsi" w:eastAsia="Yu Mincho" w:hAnsiTheme="minorHAnsi"/>
          <w:bCs/>
        </w:rPr>
        <w:t>EDP NEW (Centre For New Energy Technologies, S.A)</w:t>
      </w:r>
      <w:r>
        <w:rPr>
          <w:rFonts w:asciiTheme="minorHAnsi" w:eastAsia="Yu Mincho" w:hAnsiTheme="minorHAnsi"/>
          <w:bCs/>
        </w:rPr>
        <w:t>, Portugal</w:t>
      </w:r>
    </w:p>
    <w:p w14:paraId="0D5BA0EF" w14:textId="77777777" w:rsidR="00E21C12" w:rsidRDefault="00E21C12" w:rsidP="00E21C12">
      <w:pPr>
        <w:rPr>
          <w:rFonts w:asciiTheme="minorHAnsi" w:eastAsia="Yu Mincho" w:hAnsiTheme="minorHAnsi"/>
          <w:bCs/>
        </w:rPr>
      </w:pPr>
      <w:r w:rsidRPr="00CC49A8">
        <w:rPr>
          <w:rFonts w:asciiTheme="minorHAnsi" w:eastAsia="Yu Mincho" w:hAnsiTheme="minorHAnsi"/>
          <w:bCs/>
        </w:rPr>
        <w:t xml:space="preserve">EDP NEW is a subsidiary of the EDP Group with the mission to create value through collaborative R&amp;D in the energy sector. EDP NEW is entirely committed to research and development with a strong focus in technology demonstration projects. The result of an internal </w:t>
      </w:r>
      <w:proofErr w:type="spellStart"/>
      <w:r w:rsidRPr="00CC49A8">
        <w:rPr>
          <w:rFonts w:asciiTheme="minorHAnsi" w:eastAsia="Yu Mincho" w:hAnsiTheme="minorHAnsi"/>
          <w:bCs/>
        </w:rPr>
        <w:t>reorganisation</w:t>
      </w:r>
      <w:proofErr w:type="spellEnd"/>
      <w:r w:rsidRPr="00CC49A8">
        <w:rPr>
          <w:rFonts w:asciiTheme="minorHAnsi" w:eastAsia="Yu Mincho" w:hAnsiTheme="minorHAnsi"/>
          <w:bCs/>
        </w:rPr>
        <w:t xml:space="preserve"> process in 2014, EDP NEW </w:t>
      </w:r>
      <w:proofErr w:type="spellStart"/>
      <w:r w:rsidRPr="00CC49A8">
        <w:rPr>
          <w:rFonts w:asciiTheme="minorHAnsi" w:eastAsia="Yu Mincho" w:hAnsiTheme="minorHAnsi"/>
          <w:bCs/>
        </w:rPr>
        <w:t>centralises</w:t>
      </w:r>
      <w:proofErr w:type="spellEnd"/>
      <w:r w:rsidRPr="00CC49A8">
        <w:rPr>
          <w:rFonts w:asciiTheme="minorHAnsi" w:eastAsia="Yu Mincho" w:hAnsiTheme="minorHAnsi"/>
          <w:bCs/>
        </w:rPr>
        <w:t xml:space="preserve"> the Group’s R&amp;D activities and is established inside EDP </w:t>
      </w:r>
      <w:proofErr w:type="spellStart"/>
      <w:r w:rsidRPr="00CC49A8">
        <w:rPr>
          <w:rFonts w:asciiTheme="minorHAnsi" w:eastAsia="Yu Mincho" w:hAnsiTheme="minorHAnsi"/>
          <w:bCs/>
        </w:rPr>
        <w:t>Labelec</w:t>
      </w:r>
      <w:proofErr w:type="spellEnd"/>
      <w:r w:rsidRPr="00CC49A8">
        <w:rPr>
          <w:rFonts w:asciiTheme="minorHAnsi" w:eastAsia="Yu Mincho" w:hAnsiTheme="minorHAnsi"/>
          <w:bCs/>
        </w:rPr>
        <w:t xml:space="preserve"> – EDP’s </w:t>
      </w:r>
      <w:r w:rsidRPr="00CC49A8">
        <w:rPr>
          <w:rFonts w:asciiTheme="minorHAnsi" w:eastAsia="Yu Mincho" w:hAnsiTheme="minorHAnsi"/>
          <w:bCs/>
        </w:rPr>
        <w:lastRenderedPageBreak/>
        <w:t>laboratorial facilities and technical excellence centre. EDP NEW has carried out work in several EU H2020 in all the energy value chain, adopting an integrated and sustainable approach towards disruptive solutions that empower its partners and bring value to the shareholders. EDP NEW has proven competencies in cross cutting topics, such as project management, use cases writing, architecture design, scalability and replicability analysis, new business models’ analysis and development, validation of technologies in laboratorial environment and demonstration in real conditions. EDP NEW is divided into five knowledge areas, reflecting EDP Group overall orientation to innovation, namely: Smart Energy Systems; Positive Energy Communities; Renewable Energy Sources Technology; Renewables’ Integration and Flexibility; Digital for Energy.</w:t>
      </w:r>
    </w:p>
    <w:p w14:paraId="70341B4E" w14:textId="362B69A7" w:rsidR="003A7811" w:rsidRDefault="003A7811" w:rsidP="003A7811">
      <w:pPr>
        <w:rPr>
          <w:rFonts w:asciiTheme="minorHAnsi" w:eastAsia="Yu Mincho" w:hAnsiTheme="minorHAnsi"/>
          <w:bCs/>
        </w:rPr>
      </w:pPr>
      <w:r w:rsidRPr="005448D3">
        <w:rPr>
          <w:rFonts w:asciiTheme="minorHAnsi" w:eastAsia="Yu Mincho" w:hAnsiTheme="minorHAnsi"/>
          <w:b/>
        </w:rPr>
        <w:t>Key contact:</w:t>
      </w:r>
      <w:r w:rsidRPr="003A7811">
        <w:rPr>
          <w:rFonts w:asciiTheme="minorHAnsi" w:eastAsia="Yu Mincho" w:hAnsiTheme="minorHAnsi"/>
          <w:bCs/>
        </w:rPr>
        <w:t xml:space="preserve"> José Miguel Costa; </w:t>
      </w:r>
      <w:hyperlink r:id="rId19" w:history="1">
        <w:r w:rsidR="005448D3" w:rsidRPr="000B37A6">
          <w:rPr>
            <w:rStyle w:val="Hyperlink"/>
            <w:rFonts w:asciiTheme="minorHAnsi" w:eastAsia="Yu Mincho" w:hAnsiTheme="minorHAnsi"/>
            <w:bCs/>
          </w:rPr>
          <w:t>josemiguel.costa@edp.com</w:t>
        </w:r>
      </w:hyperlink>
    </w:p>
    <w:p w14:paraId="5143832C" w14:textId="77777777" w:rsidR="005448D3" w:rsidRPr="003A7811" w:rsidRDefault="005448D3" w:rsidP="003A7811">
      <w:pPr>
        <w:rPr>
          <w:rFonts w:asciiTheme="minorHAnsi" w:eastAsia="Yu Mincho" w:hAnsiTheme="minorHAnsi"/>
          <w:bCs/>
        </w:rPr>
      </w:pPr>
    </w:p>
    <w:p w14:paraId="2B2707D2" w14:textId="4E627062" w:rsidR="003A7811" w:rsidRPr="005448D3" w:rsidRDefault="005448D3" w:rsidP="00E30FC8">
      <w:pPr>
        <w:rPr>
          <w:rFonts w:asciiTheme="minorHAnsi" w:eastAsia="Yu Mincho" w:hAnsiTheme="minorHAnsi"/>
          <w:b/>
        </w:rPr>
      </w:pPr>
      <w:r w:rsidRPr="005448D3">
        <w:rPr>
          <w:rFonts w:asciiTheme="minorHAnsi" w:eastAsia="Yu Mincho" w:hAnsiTheme="minorHAnsi"/>
          <w:b/>
        </w:rPr>
        <w:t>II. WG Priority Topics</w:t>
      </w:r>
    </w:p>
    <w:p w14:paraId="532FF43C" w14:textId="013A28AB" w:rsidR="00E30FC8" w:rsidRPr="00E30FC8" w:rsidRDefault="00E30FC8" w:rsidP="00E30FC8">
      <w:pPr>
        <w:rPr>
          <w:rFonts w:asciiTheme="minorHAnsi" w:hAnsiTheme="minorHAnsi"/>
          <w:b/>
        </w:rPr>
      </w:pPr>
      <w:r w:rsidRPr="00E30FC8">
        <w:rPr>
          <w:rFonts w:asciiTheme="minorHAnsi" w:eastAsia="Yu Mincho" w:hAnsiTheme="minorHAnsi"/>
          <w:b/>
          <w:i/>
          <w:iCs/>
        </w:rPr>
        <w:t xml:space="preserve">WG1- </w:t>
      </w:r>
      <w:r w:rsidRPr="00E30FC8">
        <w:rPr>
          <w:rFonts w:asciiTheme="minorHAnsi" w:eastAsia="Yu Mincho" w:hAnsiTheme="minorHAnsi"/>
          <w:b/>
          <w:i/>
          <w:iCs/>
          <w:lang w:val="en-GB"/>
        </w:rPr>
        <w:t>PED Mapping, Characterisation and Learning</w:t>
      </w:r>
    </w:p>
    <w:p w14:paraId="71B98AD8"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WG1 aims at mapping existing concepts, strategies, projects, socio-technical innovations related to PEDs in Europe. It will identify the main PED characteristics and key performance indicators (KPIs), scientifically validate PED definition, advance understanding on socio-technical measures and devise roadmap for the implementation of PEDs. </w:t>
      </w:r>
    </w:p>
    <w:p w14:paraId="7030EEBB" w14:textId="250FB1B7"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Michal Kuzmic (</w:t>
      </w:r>
      <w:hyperlink r:id="rId20" w:history="1">
        <w:r w:rsidR="00E30FC8" w:rsidRPr="00E30FC8">
          <w:rPr>
            <w:rStyle w:val="Hyperlink"/>
            <w:rFonts w:asciiTheme="minorHAnsi" w:hAnsiTheme="minorHAnsi"/>
          </w:rPr>
          <w:t>Michal.Kuzmic@cvut.cz</w:t>
        </w:r>
      </w:hyperlink>
      <w:r w:rsidR="00E30FC8" w:rsidRPr="00E30FC8">
        <w:rPr>
          <w:rFonts w:asciiTheme="minorHAnsi" w:hAnsiTheme="minorHAnsi"/>
        </w:rPr>
        <w:t xml:space="preserve">) and Paolo </w:t>
      </w:r>
      <w:proofErr w:type="spellStart"/>
      <w:r w:rsidR="00E30FC8" w:rsidRPr="00E30FC8">
        <w:rPr>
          <w:rFonts w:asciiTheme="minorHAnsi" w:hAnsiTheme="minorHAnsi"/>
        </w:rPr>
        <w:t>Civiero</w:t>
      </w:r>
      <w:proofErr w:type="spellEnd"/>
      <w:r w:rsidR="00E30FC8" w:rsidRPr="00E30FC8">
        <w:rPr>
          <w:rFonts w:asciiTheme="minorHAnsi" w:hAnsiTheme="minorHAnsi"/>
        </w:rPr>
        <w:t xml:space="preserve"> (</w:t>
      </w:r>
      <w:hyperlink r:id="rId21" w:history="1">
        <w:r w:rsidR="00E30FC8" w:rsidRPr="00E30FC8">
          <w:rPr>
            <w:rStyle w:val="Hyperlink"/>
            <w:rFonts w:asciiTheme="minorHAnsi" w:hAnsiTheme="minorHAnsi"/>
          </w:rPr>
          <w:t>pciviero@irec.cat</w:t>
        </w:r>
      </w:hyperlink>
      <w:r w:rsidR="00E30FC8" w:rsidRPr="00E30FC8">
        <w:rPr>
          <w:rFonts w:asciiTheme="minorHAnsi" w:hAnsiTheme="minorHAnsi"/>
        </w:rPr>
        <w:t xml:space="preserve">) </w:t>
      </w:r>
    </w:p>
    <w:p w14:paraId="204376E5" w14:textId="77777777" w:rsidR="00E30FC8" w:rsidRPr="00E30FC8" w:rsidRDefault="00E30FC8" w:rsidP="00E30FC8">
      <w:pPr>
        <w:rPr>
          <w:rFonts w:asciiTheme="minorHAnsi" w:eastAsia="Yu Mincho" w:hAnsiTheme="minorHAnsi"/>
          <w:u w:val="single"/>
        </w:rPr>
      </w:pPr>
      <w:r w:rsidRPr="00E30FC8">
        <w:rPr>
          <w:rFonts w:asciiTheme="minorHAnsi" w:eastAsia="Yu Mincho" w:hAnsiTheme="minorHAnsi"/>
          <w:u w:val="single"/>
        </w:rPr>
        <w:t>Recommended topics:</w:t>
      </w:r>
    </w:p>
    <w:p w14:paraId="5734E583" w14:textId="2DC94271" w:rsidR="00E30FC8" w:rsidRPr="00E30FC8" w:rsidRDefault="00E30FC8" w:rsidP="00E30FC8">
      <w:pPr>
        <w:pStyle w:val="ListParagraph"/>
        <w:numPr>
          <w:ilvl w:val="0"/>
          <w:numId w:val="6"/>
        </w:numPr>
        <w:spacing w:line="252" w:lineRule="auto"/>
        <w:textAlignment w:val="auto"/>
        <w:rPr>
          <w:rFonts w:asciiTheme="minorHAnsi" w:eastAsia="Yu Mincho" w:hAnsiTheme="minorHAnsi"/>
          <w:u w:val="single"/>
        </w:rPr>
      </w:pPr>
      <w:r w:rsidRPr="00E30FC8">
        <w:rPr>
          <w:rFonts w:asciiTheme="minorHAnsi" w:eastAsia="Yu Mincho" w:hAnsiTheme="minorHAnsi"/>
        </w:rPr>
        <w:t>Which are the key enabling parameters for national level strategies towards reaching PEDs (legislation, policy, pricing, market relations, standards etc.)?</w:t>
      </w:r>
    </w:p>
    <w:p w14:paraId="2355C6E1" w14:textId="1D06AC1D" w:rsidR="00E30FC8" w:rsidRPr="00E30FC8" w:rsidRDefault="00E30FC8" w:rsidP="00E30FC8">
      <w:pPr>
        <w:pStyle w:val="ListParagraph"/>
        <w:numPr>
          <w:ilvl w:val="0"/>
          <w:numId w:val="6"/>
        </w:numPr>
        <w:spacing w:line="252" w:lineRule="auto"/>
        <w:textAlignment w:val="auto"/>
        <w:rPr>
          <w:rFonts w:asciiTheme="minorHAnsi" w:eastAsia="Yu Mincho" w:hAnsiTheme="minorHAnsi"/>
          <w:u w:val="single"/>
        </w:rPr>
      </w:pPr>
      <w:r w:rsidRPr="00E30FC8">
        <w:rPr>
          <w:rFonts w:asciiTheme="minorHAnsi" w:eastAsia="Yu Mincho" w:hAnsiTheme="minorHAnsi"/>
        </w:rPr>
        <w:t>Which are the key enabling parameters for municipal level strategies towards reaching PEDs (regulatory policies, collaborative culture etc.)?</w:t>
      </w:r>
    </w:p>
    <w:p w14:paraId="2CBB7BFB" w14:textId="77777777" w:rsidR="00E30FC8" w:rsidRPr="00E30FC8" w:rsidRDefault="00E30FC8" w:rsidP="00E30FC8">
      <w:pPr>
        <w:pStyle w:val="ListParagraph"/>
        <w:numPr>
          <w:ilvl w:val="0"/>
          <w:numId w:val="6"/>
        </w:numPr>
        <w:spacing w:after="0"/>
        <w:rPr>
          <w:rFonts w:asciiTheme="minorHAnsi" w:eastAsia="Yu Mincho" w:hAnsiTheme="minorHAnsi"/>
          <w:i/>
          <w:iCs/>
        </w:rPr>
      </w:pPr>
      <w:r w:rsidRPr="00E30FC8">
        <w:rPr>
          <w:rFonts w:asciiTheme="minorHAnsi" w:eastAsia="Yu Mincho" w:hAnsiTheme="minorHAnsi"/>
        </w:rPr>
        <w:t>Enhancing the institutional practice learning potential through user-friendly interface for information and data sharing in PEDs</w:t>
      </w:r>
    </w:p>
    <w:p w14:paraId="2F9028A5" w14:textId="24059DD1" w:rsidR="00E30FC8" w:rsidRDefault="00E30FC8" w:rsidP="00E30FC8">
      <w:pPr>
        <w:pStyle w:val="ListParagraph"/>
        <w:spacing w:after="0"/>
        <w:rPr>
          <w:rFonts w:asciiTheme="minorHAnsi" w:eastAsia="Yu Mincho" w:hAnsiTheme="minorHAnsi"/>
        </w:rPr>
      </w:pPr>
    </w:p>
    <w:p w14:paraId="06842722" w14:textId="77777777" w:rsidR="004A2CEA" w:rsidRPr="004A2CEA" w:rsidRDefault="004A2CEA" w:rsidP="00E30FC8">
      <w:pPr>
        <w:pStyle w:val="ListParagraph"/>
        <w:spacing w:after="0"/>
        <w:rPr>
          <w:rFonts w:asciiTheme="minorHAnsi" w:eastAsia="Yu Mincho" w:hAnsiTheme="minorHAnsi"/>
        </w:rPr>
      </w:pPr>
    </w:p>
    <w:p w14:paraId="4874215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WG2- </w:t>
      </w:r>
      <w:r w:rsidRPr="00E30FC8">
        <w:rPr>
          <w:rFonts w:asciiTheme="minorHAnsi" w:eastAsia="Yu Mincho" w:hAnsiTheme="minorHAnsi"/>
          <w:b/>
          <w:i/>
          <w:iCs/>
          <w:lang w:val="en-GB"/>
        </w:rPr>
        <w:t>PED Guides and Tools</w:t>
      </w:r>
    </w:p>
    <w:p w14:paraId="2A2F4FC2"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WG2 aims at developing guides and tools to support the implementation of PEDs. It will synthesise existing knowledge in a coordinated manner across traditionally technical domains (digital planning, building information management, etc.) and acknowledged crucial governance concerns (e.g., institutional structure, funding and business models) and generate insights into new guides and tools for optimizing the design, operation, financing and opportunities of PEDs.</w:t>
      </w:r>
    </w:p>
    <w:p w14:paraId="300D3583" w14:textId="2CBCFCE2"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sidR="00E30FC8" w:rsidRPr="00E30FC8">
        <w:rPr>
          <w:rFonts w:asciiTheme="minorHAnsi" w:hAnsiTheme="minorHAnsi"/>
        </w:rPr>
        <w:t xml:space="preserve"> </w:t>
      </w:r>
      <w:r w:rsidR="00E30FC8" w:rsidRPr="00E30FC8">
        <w:rPr>
          <w:rFonts w:asciiTheme="minorHAnsi" w:eastAsia="Yu Mincho" w:hAnsiTheme="minorHAnsi"/>
        </w:rPr>
        <w:t>Nienke Maas (</w:t>
      </w:r>
      <w:hyperlink r:id="rId22">
        <w:r w:rsidR="00E30FC8" w:rsidRPr="00E30FC8">
          <w:rPr>
            <w:rStyle w:val="Hyperlink"/>
            <w:rFonts w:asciiTheme="minorHAnsi" w:eastAsia="Yu Mincho" w:hAnsiTheme="minorHAnsi"/>
          </w:rPr>
          <w:t>nienke.maas@tno.nl</w:t>
        </w:r>
      </w:hyperlink>
      <w:r w:rsidR="00E30FC8" w:rsidRPr="00E30FC8">
        <w:rPr>
          <w:rFonts w:asciiTheme="minorHAnsi" w:eastAsia="Yu Mincho" w:hAnsiTheme="minorHAnsi"/>
        </w:rPr>
        <w:t xml:space="preserve">) and </w:t>
      </w:r>
      <w:proofErr w:type="spellStart"/>
      <w:r w:rsidR="00E30FC8" w:rsidRPr="00E30FC8">
        <w:rPr>
          <w:rFonts w:asciiTheme="minorHAnsi" w:eastAsia="Yu Mincho" w:hAnsiTheme="minorHAnsi"/>
        </w:rPr>
        <w:t>Savis</w:t>
      </w:r>
      <w:proofErr w:type="spellEnd"/>
      <w:r w:rsidR="00E30FC8" w:rsidRPr="00E30FC8">
        <w:rPr>
          <w:rFonts w:asciiTheme="minorHAnsi" w:eastAsia="Yu Mincho" w:hAnsiTheme="minorHAnsi"/>
        </w:rPr>
        <w:t xml:space="preserve"> </w:t>
      </w:r>
      <w:proofErr w:type="spellStart"/>
      <w:r w:rsidR="00E30FC8" w:rsidRPr="00E30FC8">
        <w:rPr>
          <w:rFonts w:asciiTheme="minorHAnsi" w:eastAsia="Yu Mincho" w:hAnsiTheme="minorHAnsi"/>
        </w:rPr>
        <w:t>Gohari</w:t>
      </w:r>
      <w:proofErr w:type="spellEnd"/>
      <w:r w:rsidR="00E30FC8" w:rsidRPr="00E30FC8">
        <w:rPr>
          <w:rFonts w:asciiTheme="minorHAnsi" w:eastAsia="Yu Mincho" w:hAnsiTheme="minorHAnsi"/>
        </w:rPr>
        <w:t xml:space="preserve"> </w:t>
      </w:r>
      <w:proofErr w:type="spellStart"/>
      <w:r w:rsidR="00E30FC8" w:rsidRPr="00E30FC8">
        <w:rPr>
          <w:rFonts w:asciiTheme="minorHAnsi" w:eastAsia="Yu Mincho" w:hAnsiTheme="minorHAnsi"/>
        </w:rPr>
        <w:t>Krangsås</w:t>
      </w:r>
      <w:proofErr w:type="spellEnd"/>
      <w:r w:rsidR="00E30FC8" w:rsidRPr="00E30FC8">
        <w:rPr>
          <w:rFonts w:asciiTheme="minorHAnsi" w:eastAsia="Yu Mincho" w:hAnsiTheme="minorHAnsi"/>
        </w:rPr>
        <w:t xml:space="preserve"> (</w:t>
      </w:r>
      <w:hyperlink r:id="rId23">
        <w:r w:rsidR="00E30FC8" w:rsidRPr="00E30FC8">
          <w:rPr>
            <w:rStyle w:val="Hyperlink"/>
            <w:rFonts w:asciiTheme="minorHAnsi" w:eastAsia="Yu Mincho" w:hAnsiTheme="minorHAnsi"/>
          </w:rPr>
          <w:t>savis.gohari@ntnu.no</w:t>
        </w:r>
      </w:hyperlink>
      <w:r w:rsidR="00E30FC8" w:rsidRPr="00E30FC8">
        <w:rPr>
          <w:rFonts w:asciiTheme="minorHAnsi" w:eastAsia="Yu Mincho" w:hAnsiTheme="minorHAnsi"/>
        </w:rPr>
        <w:t>)</w:t>
      </w:r>
    </w:p>
    <w:p w14:paraId="50446A2C" w14:textId="77777777" w:rsidR="00E21C12" w:rsidRDefault="00E21C12" w:rsidP="00E30FC8">
      <w:pPr>
        <w:rPr>
          <w:rFonts w:asciiTheme="minorHAnsi" w:eastAsia="Yu Mincho" w:hAnsiTheme="minorHAnsi"/>
          <w:u w:val="single"/>
        </w:rPr>
      </w:pPr>
    </w:p>
    <w:p w14:paraId="7462DBA5" w14:textId="77777777" w:rsidR="00E21C12" w:rsidRDefault="00E21C12" w:rsidP="00E30FC8">
      <w:pPr>
        <w:rPr>
          <w:rFonts w:asciiTheme="minorHAnsi" w:eastAsia="Yu Mincho" w:hAnsiTheme="minorHAnsi"/>
          <w:u w:val="single"/>
        </w:rPr>
      </w:pPr>
    </w:p>
    <w:p w14:paraId="05CAB670" w14:textId="6BAA03DB" w:rsidR="00E30FC8" w:rsidRPr="00E30FC8" w:rsidRDefault="00E30FC8" w:rsidP="00E30FC8">
      <w:pPr>
        <w:rPr>
          <w:rFonts w:asciiTheme="minorHAnsi" w:eastAsia="Yu Mincho" w:hAnsiTheme="minorHAnsi"/>
          <w:u w:val="single"/>
        </w:rPr>
      </w:pPr>
      <w:r w:rsidRPr="00E30FC8">
        <w:rPr>
          <w:rFonts w:asciiTheme="minorHAnsi" w:eastAsia="Yu Mincho" w:hAnsiTheme="minorHAnsi"/>
          <w:u w:val="single"/>
        </w:rPr>
        <w:lastRenderedPageBreak/>
        <w:t xml:space="preserve">Recommended topics: </w:t>
      </w:r>
    </w:p>
    <w:p w14:paraId="4CC5A3FA" w14:textId="77777777" w:rsidR="00E30FC8" w:rsidRPr="00E30FC8" w:rsidRDefault="00E30FC8" w:rsidP="00E30FC8">
      <w:pPr>
        <w:pStyle w:val="ListParagraph"/>
        <w:numPr>
          <w:ilvl w:val="0"/>
          <w:numId w:val="8"/>
        </w:numPr>
      </w:pPr>
      <w:r w:rsidRPr="00E30FC8">
        <w:t>Which type of tools exist (collection of tools) for implementation/support of PEDs?</w:t>
      </w:r>
    </w:p>
    <w:p w14:paraId="55309DFD" w14:textId="77777777" w:rsidR="00E30FC8" w:rsidRPr="00E30FC8" w:rsidRDefault="00E30FC8" w:rsidP="00E30FC8">
      <w:pPr>
        <w:pStyle w:val="ListParagraph"/>
        <w:numPr>
          <w:ilvl w:val="0"/>
          <w:numId w:val="8"/>
        </w:numPr>
      </w:pPr>
      <w:r w:rsidRPr="00E30FC8">
        <w:t xml:space="preserve">How can existing tools help to devise framework for new tools development. Preferable tools to look at: </w:t>
      </w:r>
    </w:p>
    <w:p w14:paraId="4529C987" w14:textId="7EC0B45F" w:rsidR="00E30FC8" w:rsidRPr="00E30FC8" w:rsidRDefault="00E30FC8" w:rsidP="00E30FC8">
      <w:pPr>
        <w:pStyle w:val="ListParagraph"/>
        <w:numPr>
          <w:ilvl w:val="0"/>
          <w:numId w:val="9"/>
        </w:numPr>
        <w:suppressAutoHyphens w:val="0"/>
        <w:autoSpaceDN/>
        <w:spacing w:after="0" w:line="240" w:lineRule="auto"/>
        <w:ind w:left="1080"/>
        <w:textAlignment w:val="auto"/>
        <w:rPr>
          <w:rFonts w:eastAsia="Times New Roman"/>
        </w:rPr>
      </w:pPr>
      <w:r w:rsidRPr="00E30FC8">
        <w:rPr>
          <w:rFonts w:eastAsia="Times New Roman"/>
          <w:color w:val="201F1E"/>
          <w:bdr w:val="none" w:sz="0" w:space="0" w:color="auto" w:frame="1"/>
        </w:rPr>
        <w:t>Platform for Energy communities (could include the governance perspective) – how can it relate to</w:t>
      </w:r>
      <w:r w:rsidRPr="00E30FC8">
        <w:rPr>
          <w:rFonts w:eastAsia="Times New Roman"/>
        </w:rPr>
        <w:t xml:space="preserve"> P2P energy market, who can deal / trade with the Energy communities </w:t>
      </w:r>
    </w:p>
    <w:p w14:paraId="6F2518FB" w14:textId="77777777" w:rsidR="00E30FC8" w:rsidRPr="00E30FC8" w:rsidRDefault="00E30FC8" w:rsidP="00E30FC8">
      <w:pPr>
        <w:pStyle w:val="paragraph"/>
        <w:numPr>
          <w:ilvl w:val="0"/>
          <w:numId w:val="7"/>
        </w:numPr>
        <w:spacing w:before="0" w:beforeAutospacing="0" w:after="0" w:afterAutospacing="0" w:line="276" w:lineRule="auto"/>
        <w:ind w:left="1080"/>
        <w:textAlignment w:val="baseline"/>
        <w:rPr>
          <w:rFonts w:ascii="Calibri" w:eastAsia="Times New Roman" w:hAnsi="Calibri" w:cs="Calibri"/>
          <w:color w:val="201F1E"/>
          <w:sz w:val="22"/>
          <w:szCs w:val="22"/>
          <w:bdr w:val="none" w:sz="0" w:space="0" w:color="auto" w:frame="1"/>
          <w:lang w:val="nl-NL"/>
        </w:rPr>
      </w:pPr>
      <w:r w:rsidRPr="00E30FC8">
        <w:rPr>
          <w:rFonts w:ascii="Calibri" w:eastAsia="Times New Roman" w:hAnsi="Calibri" w:cs="Calibri"/>
          <w:color w:val="201F1E"/>
          <w:sz w:val="22"/>
          <w:szCs w:val="22"/>
          <w:bdr w:val="none" w:sz="0" w:space="0" w:color="auto" w:frame="1"/>
          <w:lang w:val="nl-NL"/>
        </w:rPr>
        <w:t>Simulation platform</w:t>
      </w:r>
    </w:p>
    <w:p w14:paraId="7D3C4652" w14:textId="77777777" w:rsidR="00E30FC8" w:rsidRPr="00E30FC8" w:rsidRDefault="00E30FC8" w:rsidP="00E30FC8">
      <w:pPr>
        <w:pStyle w:val="paragraph"/>
        <w:numPr>
          <w:ilvl w:val="0"/>
          <w:numId w:val="7"/>
        </w:numPr>
        <w:spacing w:before="0" w:beforeAutospacing="0" w:after="0" w:afterAutospacing="0" w:line="276" w:lineRule="auto"/>
        <w:ind w:left="1080"/>
        <w:textAlignment w:val="baseline"/>
        <w:rPr>
          <w:rFonts w:ascii="Calibri" w:eastAsia="Times New Roman" w:hAnsi="Calibri" w:cs="Calibri"/>
          <w:color w:val="201F1E"/>
          <w:sz w:val="22"/>
          <w:szCs w:val="22"/>
          <w:bdr w:val="none" w:sz="0" w:space="0" w:color="auto" w:frame="1"/>
          <w:lang w:val="nl-NL"/>
        </w:rPr>
      </w:pPr>
      <w:r w:rsidRPr="00E30FC8">
        <w:rPr>
          <w:rFonts w:ascii="Calibri" w:eastAsia="Times New Roman" w:hAnsi="Calibri" w:cs="Calibri"/>
          <w:color w:val="201F1E"/>
          <w:sz w:val="22"/>
          <w:szCs w:val="22"/>
          <w:bdr w:val="none" w:sz="0" w:space="0" w:color="auto" w:frame="1"/>
          <w:lang w:val="nl-NL"/>
        </w:rPr>
        <w:t>Replication tools</w:t>
      </w:r>
    </w:p>
    <w:p w14:paraId="16964DAD" w14:textId="77777777" w:rsidR="00270A08" w:rsidRPr="00E30FC8" w:rsidRDefault="00270A08" w:rsidP="00E30FC8">
      <w:pPr>
        <w:spacing w:after="0" w:line="257" w:lineRule="auto"/>
        <w:jc w:val="both"/>
        <w:rPr>
          <w:rFonts w:cs="Calibri"/>
          <w:lang w:val="en-GB"/>
        </w:rPr>
      </w:pPr>
    </w:p>
    <w:p w14:paraId="2F33642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WG3- </w:t>
      </w:r>
      <w:r w:rsidRPr="00E30FC8">
        <w:rPr>
          <w:rFonts w:asciiTheme="minorHAnsi" w:eastAsia="Yu Mincho" w:hAnsiTheme="minorHAnsi"/>
          <w:b/>
          <w:i/>
          <w:iCs/>
          <w:lang w:val="en-GB"/>
        </w:rPr>
        <w:t>PED Laboratories, Monitoring and Replication</w:t>
      </w:r>
    </w:p>
    <w:p w14:paraId="61956090" w14:textId="77777777" w:rsidR="00E30FC8" w:rsidRPr="00E30FC8" w:rsidRDefault="00E30FC8" w:rsidP="00E30FC8">
      <w:pPr>
        <w:jc w:val="both"/>
        <w:rPr>
          <w:rFonts w:asciiTheme="minorHAnsi" w:eastAsia="Yu Mincho" w:hAnsiTheme="minorHAnsi"/>
        </w:rPr>
      </w:pPr>
      <w:r w:rsidRPr="00E30FC8">
        <w:rPr>
          <w:rFonts w:asciiTheme="minorHAnsi" w:eastAsia="Yu Mincho" w:hAnsiTheme="minorHAnsi"/>
        </w:rPr>
        <w:t>WG3 aims at developing common protocols for monitoring and evaluation of PEDs and PED Labs across Europe to track progress and provide feedback on improvement and adaptation in the PED demonstration projects. For this we will review the existing monitoring concepts, demonstration projects and facilities relevant for monitoring PED Labs. Based on this review we will identify and evaluate current methods applied in the monitoring, evaluation, and replication of PEDs/PED Labs.</w:t>
      </w:r>
    </w:p>
    <w:p w14:paraId="1D3B6FDD" w14:textId="24E1ABD3" w:rsidR="00E30FC8" w:rsidRPr="00E30FC8" w:rsidRDefault="009C7670" w:rsidP="009C7670">
      <w:pPr>
        <w:rPr>
          <w:rFonts w:asciiTheme="minorHAnsi" w:hAnsiTheme="minorHAnsi"/>
        </w:rPr>
      </w:pPr>
      <w:r>
        <w:rPr>
          <w:rFonts w:asciiTheme="minorHAnsi" w:eastAsia="Yu Mincho" w:hAnsiTheme="minorHAnsi"/>
        </w:rPr>
        <w:t>C</w:t>
      </w:r>
      <w:r w:rsidR="00E30FC8" w:rsidRPr="00E30FC8">
        <w:rPr>
          <w:rFonts w:asciiTheme="minorHAnsi" w:eastAsia="Yu Mincho" w:hAnsiTheme="minorHAnsi"/>
        </w:rPr>
        <w:t>ontact</w:t>
      </w:r>
      <w:r>
        <w:rPr>
          <w:rFonts w:asciiTheme="minorHAnsi" w:eastAsia="Yu Mincho" w:hAnsiTheme="minorHAnsi"/>
        </w:rPr>
        <w:t xml:space="preserve">s: </w:t>
      </w:r>
      <w:r w:rsidR="00E30FC8" w:rsidRPr="00E30FC8">
        <w:rPr>
          <w:rFonts w:asciiTheme="minorHAnsi" w:hAnsiTheme="minorHAnsi"/>
        </w:rPr>
        <w:t xml:space="preserve">Ghazal </w:t>
      </w:r>
      <w:proofErr w:type="spellStart"/>
      <w:r w:rsidR="00E30FC8" w:rsidRPr="00E30FC8">
        <w:rPr>
          <w:rFonts w:asciiTheme="minorHAnsi" w:hAnsiTheme="minorHAnsi"/>
        </w:rPr>
        <w:t>Etminan</w:t>
      </w:r>
      <w:proofErr w:type="spellEnd"/>
      <w:r w:rsidR="00E30FC8" w:rsidRPr="00E30FC8">
        <w:rPr>
          <w:rFonts w:asciiTheme="minorHAnsi" w:hAnsiTheme="minorHAnsi"/>
        </w:rPr>
        <w:t xml:space="preserve"> (</w:t>
      </w:r>
      <w:hyperlink r:id="rId24" w:history="1">
        <w:r w:rsidR="00E30FC8" w:rsidRPr="00E30FC8">
          <w:rPr>
            <w:rStyle w:val="Hyperlink"/>
            <w:rFonts w:asciiTheme="minorHAnsi" w:hAnsiTheme="minorHAnsi"/>
          </w:rPr>
          <w:t>Ghazal.Etminan@ait.ac.at</w:t>
        </w:r>
      </w:hyperlink>
      <w:r w:rsidR="00E30FC8" w:rsidRPr="00E30FC8">
        <w:rPr>
          <w:rFonts w:asciiTheme="minorHAnsi" w:hAnsiTheme="minorHAnsi"/>
        </w:rPr>
        <w:t>) and Oscar Seco (</w:t>
      </w:r>
      <w:hyperlink r:id="rId25" w:history="1">
        <w:r w:rsidR="00E30FC8" w:rsidRPr="00E30FC8">
          <w:rPr>
            <w:rStyle w:val="Hyperlink"/>
            <w:rFonts w:asciiTheme="minorHAnsi" w:hAnsiTheme="minorHAnsi"/>
          </w:rPr>
          <w:t>oscar.seco@ciemat.es</w:t>
        </w:r>
      </w:hyperlink>
      <w:r w:rsidR="00E30FC8" w:rsidRPr="00E30FC8">
        <w:rPr>
          <w:rFonts w:asciiTheme="minorHAnsi" w:hAnsiTheme="minorHAnsi"/>
        </w:rPr>
        <w:t xml:space="preserve">) </w:t>
      </w:r>
    </w:p>
    <w:p w14:paraId="32C27DF6" w14:textId="77777777" w:rsidR="00B75FC2" w:rsidRDefault="00B75FC2" w:rsidP="00E30FC8">
      <w:pPr>
        <w:rPr>
          <w:rFonts w:asciiTheme="minorHAnsi" w:eastAsia="Yu Mincho" w:hAnsiTheme="minorHAnsi"/>
          <w:u w:val="single"/>
        </w:rPr>
      </w:pPr>
    </w:p>
    <w:p w14:paraId="0C3F29EF" w14:textId="52E83EEA" w:rsidR="00E30FC8" w:rsidRPr="00E30FC8" w:rsidRDefault="00E30FC8" w:rsidP="00E30FC8">
      <w:pPr>
        <w:rPr>
          <w:rFonts w:asciiTheme="minorHAnsi" w:eastAsia="Yu Mincho" w:hAnsiTheme="minorHAnsi"/>
          <w:u w:val="single"/>
        </w:rPr>
      </w:pPr>
      <w:r w:rsidRPr="00E30FC8">
        <w:rPr>
          <w:rFonts w:asciiTheme="minorHAnsi" w:eastAsia="Yu Mincho" w:hAnsiTheme="minorHAnsi"/>
          <w:u w:val="single"/>
        </w:rPr>
        <w:t xml:space="preserve">Recommended topics: </w:t>
      </w:r>
    </w:p>
    <w:p w14:paraId="6E387596" w14:textId="77777777" w:rsidR="00E30FC8" w:rsidRPr="00E30FC8" w:rsidRDefault="00E30FC8" w:rsidP="00E30FC8">
      <w:pPr>
        <w:pStyle w:val="ListParagraph"/>
        <w:numPr>
          <w:ilvl w:val="0"/>
          <w:numId w:val="1"/>
        </w:numPr>
        <w:rPr>
          <w:rFonts w:asciiTheme="minorHAnsi" w:eastAsiaTheme="minorEastAsia" w:hAnsiTheme="minorHAnsi" w:cstheme="minorBidi"/>
        </w:rPr>
      </w:pPr>
      <w:r w:rsidRPr="00E30FC8">
        <w:rPr>
          <w:rFonts w:asciiTheme="minorHAnsi" w:eastAsia="Yu Mincho" w:hAnsiTheme="minorHAnsi"/>
        </w:rPr>
        <w:t xml:space="preserve">What are the most critical research gaps/questions in PED labs? </w:t>
      </w:r>
    </w:p>
    <w:p w14:paraId="0703EB70" w14:textId="77777777" w:rsidR="00E30FC8" w:rsidRPr="00E30FC8" w:rsidRDefault="00E30FC8" w:rsidP="00E30FC8">
      <w:pPr>
        <w:pStyle w:val="ListParagraph"/>
        <w:numPr>
          <w:ilvl w:val="0"/>
          <w:numId w:val="1"/>
        </w:numPr>
        <w:rPr>
          <w:rFonts w:cs="Calibri"/>
        </w:rPr>
      </w:pPr>
      <w:r w:rsidRPr="00E30FC8">
        <w:t>What could make PED facilitation, mobilization, incubation, replication and acceleration better?</w:t>
      </w:r>
    </w:p>
    <w:p w14:paraId="3C6BE98D" w14:textId="77777777" w:rsidR="00E30FC8" w:rsidRPr="00E30FC8" w:rsidRDefault="00E30FC8" w:rsidP="00E30FC8">
      <w:pPr>
        <w:pStyle w:val="ListParagraph"/>
        <w:numPr>
          <w:ilvl w:val="0"/>
          <w:numId w:val="1"/>
        </w:numPr>
        <w:rPr>
          <w:rFonts w:asciiTheme="minorHAnsi" w:eastAsiaTheme="minorEastAsia" w:hAnsiTheme="minorHAnsi" w:cstheme="minorBidi"/>
        </w:rPr>
      </w:pPr>
      <w:r w:rsidRPr="00E30FC8">
        <w:rPr>
          <w:rFonts w:asciiTheme="minorHAnsi" w:eastAsia="Yu Mincho" w:hAnsiTheme="minorHAnsi"/>
        </w:rPr>
        <w:t>How can we Integrate different advanced technologies within the district?</w:t>
      </w:r>
    </w:p>
    <w:p w14:paraId="12EB931A" w14:textId="77777777" w:rsidR="00E30FC8" w:rsidRPr="00E30FC8" w:rsidRDefault="00E30FC8" w:rsidP="00E30FC8">
      <w:pPr>
        <w:pStyle w:val="ListParagraph"/>
        <w:numPr>
          <w:ilvl w:val="0"/>
          <w:numId w:val="1"/>
        </w:numPr>
        <w:rPr>
          <w:rFonts w:asciiTheme="minorHAnsi" w:eastAsiaTheme="minorEastAsia" w:hAnsiTheme="minorHAnsi" w:cstheme="minorBidi"/>
        </w:rPr>
      </w:pPr>
      <w:r w:rsidRPr="00E30FC8">
        <w:rPr>
          <w:rFonts w:asciiTheme="minorHAnsi" w:eastAsia="Yu Mincho" w:hAnsiTheme="minorHAnsi"/>
        </w:rPr>
        <w:t>How can we assess and monitor multiple benefits/impacts arising from PED projects?</w:t>
      </w:r>
    </w:p>
    <w:p w14:paraId="72770DDB" w14:textId="77777777" w:rsidR="00E30FC8" w:rsidRPr="00E30FC8" w:rsidRDefault="00E30FC8" w:rsidP="00E30FC8">
      <w:pPr>
        <w:pStyle w:val="ListParagraph"/>
        <w:numPr>
          <w:ilvl w:val="0"/>
          <w:numId w:val="1"/>
        </w:numPr>
        <w:rPr>
          <w:rFonts w:asciiTheme="minorHAnsi" w:eastAsiaTheme="minorEastAsia" w:hAnsiTheme="minorHAnsi" w:cstheme="minorBidi"/>
        </w:rPr>
      </w:pPr>
      <w:r w:rsidRPr="00E30FC8">
        <w:rPr>
          <w:rFonts w:asciiTheme="minorHAnsi" w:eastAsia="Yu Mincho" w:hAnsiTheme="minorHAnsi"/>
        </w:rPr>
        <w:t>What are the KPIs for different stakeholders to translate in monitoring indicators?</w:t>
      </w:r>
    </w:p>
    <w:p w14:paraId="5C5B7A5A" w14:textId="77777777" w:rsidR="00E30FC8" w:rsidRPr="00E30FC8" w:rsidRDefault="00E30FC8" w:rsidP="00E30FC8">
      <w:pPr>
        <w:spacing w:after="0"/>
        <w:rPr>
          <w:rFonts w:asciiTheme="minorHAnsi" w:eastAsia="Yu Mincho" w:hAnsiTheme="minorHAnsi"/>
          <w:i/>
          <w:iCs/>
        </w:rPr>
      </w:pPr>
    </w:p>
    <w:p w14:paraId="3C71A8D6"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WG4- </w:t>
      </w:r>
      <w:r w:rsidRPr="00E30FC8">
        <w:rPr>
          <w:rFonts w:asciiTheme="minorHAnsi" w:eastAsia="Yu Mincho" w:hAnsiTheme="minorHAnsi"/>
          <w:b/>
          <w:i/>
          <w:iCs/>
          <w:lang w:val="en-GB"/>
        </w:rPr>
        <w:t>Dissemination, Outreach and Exploitation</w:t>
      </w:r>
    </w:p>
    <w:p w14:paraId="6F66E0EC"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WG4 aims at broadening the impacts and outreach of the COST Action, raising the awareness of PEDs and highlighting their relevance to different stakeholders so as to ensure the transfer of knowledge and translation of experience within and beyond the network Leaders/contact people:</w:t>
      </w:r>
    </w:p>
    <w:p w14:paraId="322CCF2A" w14:textId="154B4713" w:rsidR="00E30FC8" w:rsidRPr="00E30FC8" w:rsidRDefault="00B929F6"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 xml:space="preserve">M-Beatrice </w:t>
      </w:r>
      <w:proofErr w:type="spellStart"/>
      <w:r w:rsidR="00E30FC8" w:rsidRPr="00E30FC8">
        <w:rPr>
          <w:rFonts w:asciiTheme="minorHAnsi" w:eastAsia="Yu Mincho" w:hAnsiTheme="minorHAnsi"/>
        </w:rPr>
        <w:t>Andreucci</w:t>
      </w:r>
      <w:proofErr w:type="spellEnd"/>
      <w:r w:rsidR="00E30FC8" w:rsidRPr="00E30FC8">
        <w:rPr>
          <w:rFonts w:asciiTheme="minorHAnsi" w:hAnsiTheme="minorHAnsi"/>
        </w:rPr>
        <w:t xml:space="preserve"> (</w:t>
      </w:r>
      <w:hyperlink r:id="rId26">
        <w:r w:rsidR="00E30FC8" w:rsidRPr="00E30FC8">
          <w:rPr>
            <w:rStyle w:val="Hyperlink"/>
            <w:rFonts w:asciiTheme="minorHAnsi" w:hAnsiTheme="minorHAnsi"/>
          </w:rPr>
          <w:t>mbeatrice.andreucci@uniroma1.it</w:t>
        </w:r>
      </w:hyperlink>
      <w:r w:rsidR="00E30FC8" w:rsidRPr="00E30FC8">
        <w:rPr>
          <w:rFonts w:asciiTheme="minorHAnsi" w:hAnsiTheme="minorHAnsi"/>
        </w:rPr>
        <w:t xml:space="preserve">) and Mari </w:t>
      </w:r>
      <w:proofErr w:type="spellStart"/>
      <w:r w:rsidR="00E30FC8" w:rsidRPr="00E30FC8">
        <w:rPr>
          <w:rFonts w:asciiTheme="minorHAnsi" w:hAnsiTheme="minorHAnsi"/>
        </w:rPr>
        <w:t>Hukkalainen</w:t>
      </w:r>
      <w:proofErr w:type="spellEnd"/>
      <w:r w:rsidR="00E30FC8" w:rsidRPr="00E30FC8">
        <w:rPr>
          <w:rFonts w:asciiTheme="minorHAnsi" w:hAnsiTheme="minorHAnsi"/>
        </w:rPr>
        <w:t xml:space="preserve"> (</w:t>
      </w:r>
      <w:hyperlink r:id="rId27">
        <w:r w:rsidR="00E30FC8" w:rsidRPr="00E30FC8">
          <w:rPr>
            <w:rStyle w:val="Hyperlink"/>
            <w:rFonts w:asciiTheme="minorHAnsi" w:hAnsiTheme="minorHAnsi"/>
          </w:rPr>
          <w:t>mari.hukkalainen@vtt.fi</w:t>
        </w:r>
      </w:hyperlink>
      <w:r w:rsidR="00E30FC8" w:rsidRPr="00E30FC8">
        <w:rPr>
          <w:rFonts w:asciiTheme="minorHAnsi" w:hAnsiTheme="minorHAnsi"/>
        </w:rPr>
        <w:t>)</w:t>
      </w:r>
    </w:p>
    <w:p w14:paraId="5F502622" w14:textId="0F914926" w:rsidR="00B929F6" w:rsidRDefault="00B929F6" w:rsidP="00E30FC8">
      <w:pPr>
        <w:rPr>
          <w:rFonts w:asciiTheme="minorHAnsi" w:eastAsia="Yu Mincho" w:hAnsiTheme="minorHAnsi"/>
          <w:b/>
          <w:bCs/>
        </w:rPr>
      </w:pPr>
    </w:p>
    <w:p w14:paraId="53AFE230" w14:textId="1D852BCC" w:rsidR="00E21C12" w:rsidRDefault="00E21C12" w:rsidP="00E30FC8">
      <w:pPr>
        <w:rPr>
          <w:rFonts w:asciiTheme="minorHAnsi" w:eastAsia="Yu Mincho" w:hAnsiTheme="minorHAnsi"/>
          <w:b/>
          <w:bCs/>
        </w:rPr>
      </w:pPr>
    </w:p>
    <w:p w14:paraId="18EDFB37" w14:textId="77777777" w:rsidR="00E21C12" w:rsidRDefault="00E21C12" w:rsidP="00E30FC8">
      <w:pPr>
        <w:rPr>
          <w:rFonts w:asciiTheme="minorHAnsi" w:eastAsia="Yu Mincho" w:hAnsiTheme="minorHAnsi"/>
          <w:b/>
          <w:bCs/>
        </w:rPr>
      </w:pPr>
    </w:p>
    <w:p w14:paraId="30570D5B" w14:textId="0B192940" w:rsidR="00E30FC8" w:rsidRPr="00E30FC8" w:rsidRDefault="00E30FC8" w:rsidP="00E30FC8">
      <w:pPr>
        <w:rPr>
          <w:rFonts w:asciiTheme="minorHAnsi" w:eastAsia="Yu Mincho" w:hAnsiTheme="minorHAnsi"/>
          <w:b/>
          <w:bCs/>
        </w:rPr>
      </w:pPr>
      <w:r w:rsidRPr="00E30FC8">
        <w:rPr>
          <w:rFonts w:asciiTheme="minorHAnsi" w:eastAsia="Yu Mincho" w:hAnsiTheme="minorHAnsi"/>
          <w:b/>
          <w:bCs/>
        </w:rPr>
        <w:lastRenderedPageBreak/>
        <w:t>Interconnection between WGs</w:t>
      </w:r>
    </w:p>
    <w:p w14:paraId="16A81E86" w14:textId="71292C63"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One of the objectives of the Action is to increase synergy, inter- and intra- disciplinary collaboration between different aspects of PEDs. Thus, this call encourages those candidates that want to contribute to development of the conceptual and operational interconnection between PEDs topics. </w:t>
      </w:r>
    </w:p>
    <w:p w14:paraId="744B8C8E" w14:textId="43A1E9A9" w:rsidR="00D23AD8" w:rsidRPr="00E30FC8" w:rsidRDefault="00E30FC8">
      <w:r w:rsidRPr="00E30FC8">
        <w:rPr>
          <w:rFonts w:asciiTheme="minorHAnsi" w:eastAsia="Yu Mincho" w:hAnsiTheme="minorHAnsi"/>
          <w:b/>
          <w:bCs/>
        </w:rPr>
        <w:t>Contact</w:t>
      </w:r>
      <w:r w:rsidR="00B929F6">
        <w:rPr>
          <w:rFonts w:asciiTheme="minorHAnsi" w:eastAsia="Yu Mincho" w:hAnsiTheme="minorHAnsi"/>
          <w:b/>
          <w:bCs/>
        </w:rPr>
        <w:t>s</w:t>
      </w:r>
      <w:r w:rsidRPr="00E30FC8">
        <w:rPr>
          <w:rFonts w:asciiTheme="minorHAnsi" w:eastAsia="Yu Mincho" w:hAnsiTheme="minorHAnsi"/>
          <w:b/>
          <w:bCs/>
        </w:rPr>
        <w:t>:</w:t>
      </w:r>
      <w:r w:rsidR="00B929F6">
        <w:rPr>
          <w:rFonts w:asciiTheme="minorHAnsi" w:eastAsia="Yu Mincho" w:hAnsiTheme="minorHAnsi"/>
          <w:b/>
          <w:bCs/>
        </w:rPr>
        <w:t xml:space="preserve"> </w:t>
      </w:r>
      <w:r w:rsidRPr="00E30FC8">
        <w:rPr>
          <w:rFonts w:asciiTheme="minorHAnsi" w:hAnsiTheme="minorHAnsi" w:cs="Calibri"/>
          <w:color w:val="000000" w:themeColor="text1"/>
        </w:rPr>
        <w:t>Vicky Bo Ki Albert-</w:t>
      </w:r>
      <w:proofErr w:type="spellStart"/>
      <w:r w:rsidRPr="00E30FC8">
        <w:rPr>
          <w:rFonts w:asciiTheme="minorHAnsi" w:hAnsiTheme="minorHAnsi" w:cs="Calibri"/>
          <w:color w:val="000000" w:themeColor="text1"/>
        </w:rPr>
        <w:t>Seifried</w:t>
      </w:r>
      <w:proofErr w:type="spellEnd"/>
      <w:r w:rsidRPr="00E30FC8">
        <w:rPr>
          <w:rFonts w:asciiTheme="minorHAnsi" w:hAnsiTheme="minorHAnsi" w:cs="Calibri"/>
          <w:color w:val="000000" w:themeColor="text1"/>
        </w:rPr>
        <w:t xml:space="preserve"> (</w:t>
      </w:r>
      <w:hyperlink r:id="rId28">
        <w:r w:rsidRPr="00E30FC8">
          <w:rPr>
            <w:rStyle w:val="Hyperlink"/>
            <w:rFonts w:asciiTheme="minorHAnsi" w:hAnsiTheme="minorHAnsi" w:cs="Calibri"/>
          </w:rPr>
          <w:t>vicky.bo.ki.albert-seifried@ise.fraunhofer.de</w:t>
        </w:r>
      </w:hyperlink>
      <w:r w:rsidRPr="00E30FC8">
        <w:rPr>
          <w:rFonts w:asciiTheme="minorHAnsi" w:hAnsiTheme="minorHAnsi" w:cs="Calibri"/>
          <w:color w:val="000000" w:themeColor="text1"/>
        </w:rPr>
        <w:t>)</w:t>
      </w:r>
      <w:r w:rsidR="00B929F6">
        <w:rPr>
          <w:rFonts w:asciiTheme="minorHAnsi" w:hAnsiTheme="minorHAnsi" w:cs="Calibri"/>
          <w:color w:val="000000" w:themeColor="text1"/>
        </w:rPr>
        <w:t>,</w:t>
      </w:r>
      <w:r w:rsidRPr="00E30FC8">
        <w:rPr>
          <w:rFonts w:asciiTheme="minorHAnsi" w:hAnsiTheme="minorHAnsi" w:cs="Calibri"/>
          <w:color w:val="000000" w:themeColor="text1"/>
        </w:rPr>
        <w:t xml:space="preserve"> Laura </w:t>
      </w:r>
      <w:proofErr w:type="spellStart"/>
      <w:r w:rsidRPr="00E30FC8">
        <w:rPr>
          <w:rFonts w:asciiTheme="minorHAnsi" w:hAnsiTheme="minorHAnsi" w:cs="Calibri"/>
          <w:color w:val="000000" w:themeColor="text1"/>
        </w:rPr>
        <w:t>Aelenei</w:t>
      </w:r>
      <w:proofErr w:type="spellEnd"/>
      <w:r w:rsidRPr="00E30FC8">
        <w:rPr>
          <w:rFonts w:asciiTheme="minorHAnsi" w:hAnsiTheme="minorHAnsi" w:cs="Calibri"/>
          <w:color w:val="000000" w:themeColor="text1"/>
        </w:rPr>
        <w:t xml:space="preserve"> (</w:t>
      </w:r>
      <w:hyperlink r:id="rId29">
        <w:r w:rsidRPr="00E30FC8">
          <w:rPr>
            <w:rStyle w:val="Hyperlink"/>
            <w:rFonts w:asciiTheme="minorHAnsi" w:hAnsiTheme="minorHAnsi" w:cs="Calibri"/>
          </w:rPr>
          <w:t>Laura.aelenei@lneg.pt</w:t>
        </w:r>
      </w:hyperlink>
      <w:r w:rsidRPr="00E30FC8">
        <w:rPr>
          <w:rFonts w:asciiTheme="minorHAnsi" w:hAnsiTheme="minorHAnsi" w:cs="Calibri"/>
          <w:color w:val="000000" w:themeColor="text1"/>
        </w:rPr>
        <w:t>)</w:t>
      </w:r>
      <w:r w:rsidR="00B929F6">
        <w:rPr>
          <w:rFonts w:asciiTheme="minorHAnsi" w:hAnsiTheme="minorHAnsi" w:cs="Calibri"/>
          <w:color w:val="000000" w:themeColor="text1"/>
        </w:rPr>
        <w:t xml:space="preserve"> and </w:t>
      </w:r>
      <w:r w:rsidR="00041F58">
        <w:rPr>
          <w:rFonts w:cs="Calibri"/>
          <w:color w:val="000000" w:themeColor="text1"/>
        </w:rPr>
        <w:t xml:space="preserve">VNS Manager Jelena </w:t>
      </w:r>
      <w:proofErr w:type="spellStart"/>
      <w:r w:rsidR="00041F58">
        <w:rPr>
          <w:rFonts w:cs="Calibri"/>
          <w:color w:val="000000" w:themeColor="text1"/>
        </w:rPr>
        <w:t>Brajkovi</w:t>
      </w:r>
      <w:proofErr w:type="spellEnd"/>
      <w:r w:rsidR="00041F58">
        <w:rPr>
          <w:rFonts w:cs="Calibri"/>
          <w:color w:val="000000" w:themeColor="text1"/>
          <w:lang w:val="sr-Latn-RS"/>
        </w:rPr>
        <w:t>ć (</w:t>
      </w:r>
      <w:hyperlink r:id="rId30" w:history="1">
        <w:r w:rsidR="00041F58" w:rsidRPr="00BA0962">
          <w:rPr>
            <w:rStyle w:val="Hyperlink"/>
            <w:rFonts w:cs="Calibri"/>
            <w:lang w:val="sr-Latn-RS"/>
          </w:rPr>
          <w:t>jelena.brajkovic</w:t>
        </w:r>
        <w:r w:rsidR="00041F58" w:rsidRPr="00BA0962">
          <w:rPr>
            <w:rStyle w:val="Hyperlink"/>
            <w:rFonts w:cs="Calibri"/>
          </w:rPr>
          <w:t>@arh.bg.ac.rs</w:t>
        </w:r>
      </w:hyperlink>
      <w:r w:rsidR="00041F58">
        <w:rPr>
          <w:rFonts w:cs="Calibri"/>
          <w:color w:val="000000" w:themeColor="text1"/>
          <w:lang w:val="sr-Latn-RS"/>
        </w:rPr>
        <w:t xml:space="preserve">). </w:t>
      </w:r>
    </w:p>
    <w:sectPr w:rsidR="00D23AD8" w:rsidRPr="00E30FC8" w:rsidSect="002E7742">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AF13" w14:textId="77777777" w:rsidR="004837BB" w:rsidRDefault="004837BB" w:rsidP="002E7742">
      <w:r>
        <w:separator/>
      </w:r>
    </w:p>
  </w:endnote>
  <w:endnote w:type="continuationSeparator" w:id="0">
    <w:p w14:paraId="3E343496" w14:textId="77777777" w:rsidR="004837BB" w:rsidRDefault="004837BB" w:rsidP="002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4730" w14:textId="77777777" w:rsidR="00DA1099" w:rsidRDefault="00DA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C69B" w14:textId="13327B6E" w:rsidR="00DA1099" w:rsidRDefault="00DA1099" w:rsidP="002E7742">
    <w:pPr>
      <w:pStyle w:val="Footer"/>
      <w:ind w:left="-1417"/>
    </w:pPr>
    <w:r w:rsidRPr="002E7742">
      <w:rPr>
        <w:noProof/>
      </w:rPr>
      <w:drawing>
        <wp:anchor distT="0" distB="0" distL="114300" distR="114300" simplePos="0" relativeHeight="251657216" behindDoc="0" locked="0" layoutInCell="1" allowOverlap="1" wp14:anchorId="20CDA3E6" wp14:editId="159B688B">
          <wp:simplePos x="0" y="0"/>
          <wp:positionH relativeFrom="column">
            <wp:posOffset>-198196</wp:posOffset>
          </wp:positionH>
          <wp:positionV relativeFrom="paragraph">
            <wp:posOffset>401625</wp:posOffset>
          </wp:positionV>
          <wp:extent cx="1394652" cy="655548"/>
          <wp:effectExtent l="0" t="0" r="0" b="0"/>
          <wp:wrapNone/>
          <wp:docPr id="107" name="Picture 35">
            <a:extLst xmlns:a="http://schemas.openxmlformats.org/drawingml/2006/main">
              <a:ext uri="{FF2B5EF4-FFF2-40B4-BE49-F238E27FC236}">
                <a16:creationId xmlns:a16="http://schemas.microsoft.com/office/drawing/2014/main" id="{96D55660-27E5-4A64-ACAE-A2811F28E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96D55660-27E5-4A64-ACAE-A2811F28EA9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4652" cy="655548"/>
                  </a:xfrm>
                  <a:prstGeom prst="rect">
                    <a:avLst/>
                  </a:prstGeom>
                </pic:spPr>
              </pic:pic>
            </a:graphicData>
          </a:graphic>
          <wp14:sizeRelH relativeFrom="margin">
            <wp14:pctWidth>0</wp14:pctWidth>
          </wp14:sizeRelH>
          <wp14:sizeRelV relativeFrom="margin">
            <wp14:pctHeight>0</wp14:pctHeight>
          </wp14:sizeRelV>
        </wp:anchor>
      </w:drawing>
    </w:r>
    <w:r w:rsidRPr="002E7742">
      <w:rPr>
        <w:noProof/>
      </w:rPr>
      <w:drawing>
        <wp:inline distT="0" distB="0" distL="0" distR="0" wp14:anchorId="422DEA0F" wp14:editId="35FDAE95">
          <wp:extent cx="3665162" cy="1092048"/>
          <wp:effectExtent l="0" t="0" r="0" b="0"/>
          <wp:docPr id="108" name="Picture 16">
            <a:extLst xmlns:a="http://schemas.openxmlformats.org/drawingml/2006/main">
              <a:ext uri="{FF2B5EF4-FFF2-40B4-BE49-F238E27FC236}">
                <a16:creationId xmlns:a16="http://schemas.microsoft.com/office/drawing/2014/main" id="{8459AA89-1512-4F83-B4FD-2E1E2CA76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459AA89-1512-4F83-B4FD-2E1E2CA7644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675803" cy="10952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A95" w14:textId="77777777" w:rsidR="00DA1099" w:rsidRDefault="00DA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5551" w14:textId="77777777" w:rsidR="004837BB" w:rsidRDefault="004837BB" w:rsidP="002E7742">
      <w:r>
        <w:separator/>
      </w:r>
    </w:p>
  </w:footnote>
  <w:footnote w:type="continuationSeparator" w:id="0">
    <w:p w14:paraId="78986C4F" w14:textId="77777777" w:rsidR="004837BB" w:rsidRDefault="004837BB" w:rsidP="002E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37C1" w14:textId="77777777" w:rsidR="00DA1099" w:rsidRDefault="00DA1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FA5" w14:textId="27EB955B" w:rsidR="00DA1099" w:rsidRPr="002E7742" w:rsidRDefault="00DA1099">
    <w:pPr>
      <w:pStyle w:val="Header"/>
      <w:rPr>
        <w:lang w:val="de-DE"/>
      </w:rPr>
    </w:pPr>
    <w:r>
      <w:rPr>
        <w:noProof/>
        <w:lang w:val="de-DE"/>
      </w:rPr>
      <w:tab/>
    </w:r>
    <w:r>
      <w:rPr>
        <w:noProof/>
        <w:lang w:val="de-DE"/>
      </w:rPr>
      <w:tab/>
    </w:r>
    <w:r>
      <w:rPr>
        <w:noProof/>
      </w:rPr>
      <w:drawing>
        <wp:inline distT="0" distB="0" distL="0" distR="0" wp14:anchorId="44A01AC1" wp14:editId="044C1EEF">
          <wp:extent cx="1640405" cy="900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0405"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84FB" w14:textId="77777777" w:rsidR="00DA1099" w:rsidRDefault="00DA1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32F"/>
    <w:multiLevelType w:val="hybridMultilevel"/>
    <w:tmpl w:val="56A0A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9A2394"/>
    <w:multiLevelType w:val="multilevel"/>
    <w:tmpl w:val="3ECEE2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EA5A18"/>
    <w:multiLevelType w:val="hybridMultilevel"/>
    <w:tmpl w:val="1D8CD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DA0EFA"/>
    <w:multiLevelType w:val="hybridMultilevel"/>
    <w:tmpl w:val="65BC3654"/>
    <w:lvl w:ilvl="0" w:tplc="A616247A">
      <w:start w:val="1"/>
      <w:numFmt w:val="decimal"/>
      <w:lvlText w:val="%1."/>
      <w:lvlJc w:val="left"/>
      <w:pPr>
        <w:ind w:left="720" w:hanging="360"/>
      </w:pPr>
    </w:lvl>
    <w:lvl w:ilvl="1" w:tplc="D0CE039C">
      <w:start w:val="1"/>
      <w:numFmt w:val="lowerLetter"/>
      <w:lvlText w:val="%2."/>
      <w:lvlJc w:val="left"/>
      <w:pPr>
        <w:ind w:left="1440" w:hanging="360"/>
      </w:pPr>
    </w:lvl>
    <w:lvl w:ilvl="2" w:tplc="D6DA0522">
      <w:start w:val="1"/>
      <w:numFmt w:val="lowerRoman"/>
      <w:lvlText w:val="%3."/>
      <w:lvlJc w:val="right"/>
      <w:pPr>
        <w:ind w:left="2160" w:hanging="180"/>
      </w:pPr>
    </w:lvl>
    <w:lvl w:ilvl="3" w:tplc="658AD0D8">
      <w:start w:val="1"/>
      <w:numFmt w:val="decimal"/>
      <w:lvlText w:val="%4."/>
      <w:lvlJc w:val="left"/>
      <w:pPr>
        <w:ind w:left="2880" w:hanging="360"/>
      </w:pPr>
    </w:lvl>
    <w:lvl w:ilvl="4" w:tplc="A0AED7E4">
      <w:start w:val="1"/>
      <w:numFmt w:val="lowerLetter"/>
      <w:lvlText w:val="%5."/>
      <w:lvlJc w:val="left"/>
      <w:pPr>
        <w:ind w:left="3600" w:hanging="360"/>
      </w:pPr>
    </w:lvl>
    <w:lvl w:ilvl="5" w:tplc="F5CC59B6">
      <w:start w:val="1"/>
      <w:numFmt w:val="lowerRoman"/>
      <w:lvlText w:val="%6."/>
      <w:lvlJc w:val="right"/>
      <w:pPr>
        <w:ind w:left="4320" w:hanging="180"/>
      </w:pPr>
    </w:lvl>
    <w:lvl w:ilvl="6" w:tplc="190C3CE4">
      <w:start w:val="1"/>
      <w:numFmt w:val="decimal"/>
      <w:lvlText w:val="%7."/>
      <w:lvlJc w:val="left"/>
      <w:pPr>
        <w:ind w:left="5040" w:hanging="360"/>
      </w:pPr>
    </w:lvl>
    <w:lvl w:ilvl="7" w:tplc="77546CEE">
      <w:start w:val="1"/>
      <w:numFmt w:val="lowerLetter"/>
      <w:lvlText w:val="%8."/>
      <w:lvlJc w:val="left"/>
      <w:pPr>
        <w:ind w:left="5760" w:hanging="360"/>
      </w:pPr>
    </w:lvl>
    <w:lvl w:ilvl="8" w:tplc="3D94B620">
      <w:start w:val="1"/>
      <w:numFmt w:val="lowerRoman"/>
      <w:lvlText w:val="%9."/>
      <w:lvlJc w:val="right"/>
      <w:pPr>
        <w:ind w:left="6480" w:hanging="180"/>
      </w:pPr>
    </w:lvl>
  </w:abstractNum>
  <w:abstractNum w:abstractNumId="4" w15:restartNumberingAfterBreak="0">
    <w:nsid w:val="3B265AE4"/>
    <w:multiLevelType w:val="hybridMultilevel"/>
    <w:tmpl w:val="266AF7E8"/>
    <w:lvl w:ilvl="0" w:tplc="0E682582">
      <w:start w:val="1"/>
      <w:numFmt w:val="bullet"/>
      <w:lvlText w:val="ü"/>
      <w:lvlJc w:val="left"/>
      <w:pPr>
        <w:ind w:left="720" w:hanging="360"/>
      </w:pPr>
      <w:rPr>
        <w:rFonts w:ascii="Wingdings" w:hAnsi="Wingdings" w:hint="default"/>
      </w:rPr>
    </w:lvl>
    <w:lvl w:ilvl="1" w:tplc="78A6E486">
      <w:start w:val="1"/>
      <w:numFmt w:val="bullet"/>
      <w:lvlText w:val="o"/>
      <w:lvlJc w:val="left"/>
      <w:pPr>
        <w:ind w:left="1440" w:hanging="360"/>
      </w:pPr>
      <w:rPr>
        <w:rFonts w:ascii="Courier New" w:hAnsi="Courier New" w:hint="default"/>
      </w:rPr>
    </w:lvl>
    <w:lvl w:ilvl="2" w:tplc="A4E224FC">
      <w:start w:val="1"/>
      <w:numFmt w:val="bullet"/>
      <w:lvlText w:val=""/>
      <w:lvlJc w:val="left"/>
      <w:pPr>
        <w:ind w:left="2160" w:hanging="360"/>
      </w:pPr>
      <w:rPr>
        <w:rFonts w:ascii="Wingdings" w:hAnsi="Wingdings" w:hint="default"/>
      </w:rPr>
    </w:lvl>
    <w:lvl w:ilvl="3" w:tplc="450641FE">
      <w:start w:val="1"/>
      <w:numFmt w:val="bullet"/>
      <w:lvlText w:val=""/>
      <w:lvlJc w:val="left"/>
      <w:pPr>
        <w:ind w:left="2880" w:hanging="360"/>
      </w:pPr>
      <w:rPr>
        <w:rFonts w:ascii="Symbol" w:hAnsi="Symbol" w:hint="default"/>
      </w:rPr>
    </w:lvl>
    <w:lvl w:ilvl="4" w:tplc="0360D896">
      <w:start w:val="1"/>
      <w:numFmt w:val="bullet"/>
      <w:lvlText w:val="o"/>
      <w:lvlJc w:val="left"/>
      <w:pPr>
        <w:ind w:left="3600" w:hanging="360"/>
      </w:pPr>
      <w:rPr>
        <w:rFonts w:ascii="Courier New" w:hAnsi="Courier New" w:hint="default"/>
      </w:rPr>
    </w:lvl>
    <w:lvl w:ilvl="5" w:tplc="6D70FE9E">
      <w:start w:val="1"/>
      <w:numFmt w:val="bullet"/>
      <w:lvlText w:val=""/>
      <w:lvlJc w:val="left"/>
      <w:pPr>
        <w:ind w:left="4320" w:hanging="360"/>
      </w:pPr>
      <w:rPr>
        <w:rFonts w:ascii="Wingdings" w:hAnsi="Wingdings" w:hint="default"/>
      </w:rPr>
    </w:lvl>
    <w:lvl w:ilvl="6" w:tplc="9FF4BB70">
      <w:start w:val="1"/>
      <w:numFmt w:val="bullet"/>
      <w:lvlText w:val=""/>
      <w:lvlJc w:val="left"/>
      <w:pPr>
        <w:ind w:left="5040" w:hanging="360"/>
      </w:pPr>
      <w:rPr>
        <w:rFonts w:ascii="Symbol" w:hAnsi="Symbol" w:hint="default"/>
      </w:rPr>
    </w:lvl>
    <w:lvl w:ilvl="7" w:tplc="2D604860">
      <w:start w:val="1"/>
      <w:numFmt w:val="bullet"/>
      <w:lvlText w:val="o"/>
      <w:lvlJc w:val="left"/>
      <w:pPr>
        <w:ind w:left="5760" w:hanging="360"/>
      </w:pPr>
      <w:rPr>
        <w:rFonts w:ascii="Courier New" w:hAnsi="Courier New" w:hint="default"/>
      </w:rPr>
    </w:lvl>
    <w:lvl w:ilvl="8" w:tplc="E110E782">
      <w:start w:val="1"/>
      <w:numFmt w:val="bullet"/>
      <w:lvlText w:val=""/>
      <w:lvlJc w:val="left"/>
      <w:pPr>
        <w:ind w:left="6480" w:hanging="360"/>
      </w:pPr>
      <w:rPr>
        <w:rFonts w:ascii="Wingdings" w:hAnsi="Wingdings" w:hint="default"/>
      </w:rPr>
    </w:lvl>
  </w:abstractNum>
  <w:abstractNum w:abstractNumId="5" w15:restartNumberingAfterBreak="0">
    <w:nsid w:val="4D8E739E"/>
    <w:multiLevelType w:val="multilevel"/>
    <w:tmpl w:val="82B62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3F6F49"/>
    <w:multiLevelType w:val="hybridMultilevel"/>
    <w:tmpl w:val="1F3450B2"/>
    <w:lvl w:ilvl="0" w:tplc="536230D6">
      <w:start w:val="1"/>
      <w:numFmt w:val="bullet"/>
      <w:lvlText w:val=""/>
      <w:lvlJc w:val="left"/>
      <w:pPr>
        <w:ind w:left="720" w:hanging="360"/>
      </w:pPr>
      <w:rPr>
        <w:rFonts w:ascii="Symbol" w:hAnsi="Symbol" w:hint="default"/>
      </w:rPr>
    </w:lvl>
    <w:lvl w:ilvl="1" w:tplc="E156327C">
      <w:start w:val="1"/>
      <w:numFmt w:val="bullet"/>
      <w:lvlText w:val="o"/>
      <w:lvlJc w:val="left"/>
      <w:pPr>
        <w:ind w:left="1440" w:hanging="360"/>
      </w:pPr>
      <w:rPr>
        <w:rFonts w:ascii="Courier New" w:hAnsi="Courier New" w:hint="default"/>
      </w:rPr>
    </w:lvl>
    <w:lvl w:ilvl="2" w:tplc="2750B23A">
      <w:start w:val="1"/>
      <w:numFmt w:val="bullet"/>
      <w:lvlText w:val=""/>
      <w:lvlJc w:val="left"/>
      <w:pPr>
        <w:ind w:left="2160" w:hanging="360"/>
      </w:pPr>
      <w:rPr>
        <w:rFonts w:ascii="Wingdings" w:hAnsi="Wingdings" w:hint="default"/>
      </w:rPr>
    </w:lvl>
    <w:lvl w:ilvl="3" w:tplc="0C5EBBF4">
      <w:start w:val="1"/>
      <w:numFmt w:val="bullet"/>
      <w:lvlText w:val=""/>
      <w:lvlJc w:val="left"/>
      <w:pPr>
        <w:ind w:left="2880" w:hanging="360"/>
      </w:pPr>
      <w:rPr>
        <w:rFonts w:ascii="Symbol" w:hAnsi="Symbol" w:hint="default"/>
      </w:rPr>
    </w:lvl>
    <w:lvl w:ilvl="4" w:tplc="11C298B0">
      <w:start w:val="1"/>
      <w:numFmt w:val="bullet"/>
      <w:lvlText w:val="o"/>
      <w:lvlJc w:val="left"/>
      <w:pPr>
        <w:ind w:left="3600" w:hanging="360"/>
      </w:pPr>
      <w:rPr>
        <w:rFonts w:ascii="Courier New" w:hAnsi="Courier New" w:hint="default"/>
      </w:rPr>
    </w:lvl>
    <w:lvl w:ilvl="5" w:tplc="1E9A6D9E">
      <w:start w:val="1"/>
      <w:numFmt w:val="bullet"/>
      <w:lvlText w:val=""/>
      <w:lvlJc w:val="left"/>
      <w:pPr>
        <w:ind w:left="4320" w:hanging="360"/>
      </w:pPr>
      <w:rPr>
        <w:rFonts w:ascii="Wingdings" w:hAnsi="Wingdings" w:hint="default"/>
      </w:rPr>
    </w:lvl>
    <w:lvl w:ilvl="6" w:tplc="A3EE8D10">
      <w:start w:val="1"/>
      <w:numFmt w:val="bullet"/>
      <w:lvlText w:val=""/>
      <w:lvlJc w:val="left"/>
      <w:pPr>
        <w:ind w:left="5040" w:hanging="360"/>
      </w:pPr>
      <w:rPr>
        <w:rFonts w:ascii="Symbol" w:hAnsi="Symbol" w:hint="default"/>
      </w:rPr>
    </w:lvl>
    <w:lvl w:ilvl="7" w:tplc="3E1C0D1A">
      <w:start w:val="1"/>
      <w:numFmt w:val="bullet"/>
      <w:lvlText w:val="o"/>
      <w:lvlJc w:val="left"/>
      <w:pPr>
        <w:ind w:left="5760" w:hanging="360"/>
      </w:pPr>
      <w:rPr>
        <w:rFonts w:ascii="Courier New" w:hAnsi="Courier New" w:hint="default"/>
      </w:rPr>
    </w:lvl>
    <w:lvl w:ilvl="8" w:tplc="05D4FA46">
      <w:start w:val="1"/>
      <w:numFmt w:val="bullet"/>
      <w:lvlText w:val=""/>
      <w:lvlJc w:val="left"/>
      <w:pPr>
        <w:ind w:left="6480" w:hanging="360"/>
      </w:pPr>
      <w:rPr>
        <w:rFonts w:ascii="Wingdings" w:hAnsi="Wingdings" w:hint="default"/>
      </w:rPr>
    </w:lvl>
  </w:abstractNum>
  <w:abstractNum w:abstractNumId="7" w15:restartNumberingAfterBreak="0">
    <w:nsid w:val="5ADA2460"/>
    <w:multiLevelType w:val="multilevel"/>
    <w:tmpl w:val="94BA3A5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5DE85852"/>
    <w:multiLevelType w:val="multilevel"/>
    <w:tmpl w:val="F33605B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0E1AF6"/>
    <w:multiLevelType w:val="hybridMultilevel"/>
    <w:tmpl w:val="07C2026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91737"/>
    <w:multiLevelType w:val="hybridMultilevel"/>
    <w:tmpl w:val="76F8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E712393"/>
    <w:multiLevelType w:val="hybridMultilevel"/>
    <w:tmpl w:val="18166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11"/>
  </w:num>
  <w:num w:numId="6">
    <w:abstractNumId w:val="2"/>
  </w:num>
  <w:num w:numId="7">
    <w:abstractNumId w:val="7"/>
  </w:num>
  <w:num w:numId="8">
    <w:abstractNumId w:val="9"/>
  </w:num>
  <w:num w:numId="9">
    <w:abstractNumId w:val="0"/>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742"/>
    <w:rsid w:val="00041F58"/>
    <w:rsid w:val="000919E4"/>
    <w:rsid w:val="000B5217"/>
    <w:rsid w:val="000D7C6B"/>
    <w:rsid w:val="000E1B9D"/>
    <w:rsid w:val="001169DA"/>
    <w:rsid w:val="00123312"/>
    <w:rsid w:val="0026638E"/>
    <w:rsid w:val="00270A08"/>
    <w:rsid w:val="002C05CA"/>
    <w:rsid w:val="002E7742"/>
    <w:rsid w:val="00321E9C"/>
    <w:rsid w:val="00382548"/>
    <w:rsid w:val="003845BE"/>
    <w:rsid w:val="003A3865"/>
    <w:rsid w:val="003A7811"/>
    <w:rsid w:val="003E4A93"/>
    <w:rsid w:val="0042321E"/>
    <w:rsid w:val="00423612"/>
    <w:rsid w:val="004711B5"/>
    <w:rsid w:val="004837BB"/>
    <w:rsid w:val="00486345"/>
    <w:rsid w:val="004A2CEA"/>
    <w:rsid w:val="004F210A"/>
    <w:rsid w:val="0053647C"/>
    <w:rsid w:val="005448D3"/>
    <w:rsid w:val="00653249"/>
    <w:rsid w:val="006E1560"/>
    <w:rsid w:val="007210CC"/>
    <w:rsid w:val="00767A5D"/>
    <w:rsid w:val="008103CA"/>
    <w:rsid w:val="00812AC8"/>
    <w:rsid w:val="00881627"/>
    <w:rsid w:val="008B0050"/>
    <w:rsid w:val="009207B1"/>
    <w:rsid w:val="00976DB9"/>
    <w:rsid w:val="009C2282"/>
    <w:rsid w:val="009C7670"/>
    <w:rsid w:val="00A24C6C"/>
    <w:rsid w:val="00A66856"/>
    <w:rsid w:val="00B35791"/>
    <w:rsid w:val="00B46A9F"/>
    <w:rsid w:val="00B554E3"/>
    <w:rsid w:val="00B758DA"/>
    <w:rsid w:val="00B75FC2"/>
    <w:rsid w:val="00B929F6"/>
    <w:rsid w:val="00B9328D"/>
    <w:rsid w:val="00C112B7"/>
    <w:rsid w:val="00C33C87"/>
    <w:rsid w:val="00CA68DD"/>
    <w:rsid w:val="00CF3ADB"/>
    <w:rsid w:val="00D211C5"/>
    <w:rsid w:val="00D23AD8"/>
    <w:rsid w:val="00DA1099"/>
    <w:rsid w:val="00E21C12"/>
    <w:rsid w:val="00E30FC8"/>
    <w:rsid w:val="00E539E8"/>
    <w:rsid w:val="00E61044"/>
    <w:rsid w:val="00E91132"/>
    <w:rsid w:val="00EC62AC"/>
    <w:rsid w:val="00F557C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FBA8"/>
  <w15:chartTrackingRefBased/>
  <w15:docId w15:val="{B12168E9-A7DE-495B-9F4F-673D52A1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FC8"/>
    <w:pPr>
      <w:suppressAutoHyphens/>
      <w:autoSpaceDN w:val="0"/>
      <w:spacing w:after="160" w:line="254" w:lineRule="auto"/>
      <w:textAlignment w:val="baseline"/>
    </w:pPr>
    <w:rPr>
      <w:rFonts w:ascii="Calibri" w:eastAsia="Calibri" w:hAnsi="Calibri" w:cs="Arial"/>
      <w:lang w:val="en-US" w:eastAsia="en-US"/>
    </w:rPr>
  </w:style>
  <w:style w:type="paragraph" w:styleId="Heading2">
    <w:name w:val="heading 2"/>
    <w:basedOn w:val="Normal"/>
    <w:next w:val="Normal"/>
    <w:link w:val="Heading2Char"/>
    <w:rsid w:val="00E30FC8"/>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rsid w:val="00E30FC8"/>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rsid w:val="00E30FC8"/>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742"/>
    <w:pPr>
      <w:tabs>
        <w:tab w:val="center" w:pos="4536"/>
        <w:tab w:val="right" w:pos="9072"/>
      </w:tabs>
    </w:pPr>
  </w:style>
  <w:style w:type="character" w:customStyle="1" w:styleId="HeaderChar">
    <w:name w:val="Header Char"/>
    <w:basedOn w:val="DefaultParagraphFont"/>
    <w:link w:val="Header"/>
    <w:uiPriority w:val="99"/>
    <w:rsid w:val="002E7742"/>
  </w:style>
  <w:style w:type="paragraph" w:styleId="Footer">
    <w:name w:val="footer"/>
    <w:basedOn w:val="Normal"/>
    <w:link w:val="FooterChar"/>
    <w:uiPriority w:val="99"/>
    <w:unhideWhenUsed/>
    <w:rsid w:val="002E7742"/>
    <w:pPr>
      <w:tabs>
        <w:tab w:val="center" w:pos="4536"/>
        <w:tab w:val="right" w:pos="9072"/>
      </w:tabs>
    </w:pPr>
  </w:style>
  <w:style w:type="character" w:customStyle="1" w:styleId="FooterChar">
    <w:name w:val="Footer Char"/>
    <w:basedOn w:val="DefaultParagraphFont"/>
    <w:link w:val="Footer"/>
    <w:uiPriority w:val="99"/>
    <w:rsid w:val="002E7742"/>
  </w:style>
  <w:style w:type="character" w:customStyle="1" w:styleId="Heading2Char">
    <w:name w:val="Heading 2 Char"/>
    <w:basedOn w:val="DefaultParagraphFont"/>
    <w:link w:val="Heading2"/>
    <w:rsid w:val="00E30FC8"/>
    <w:rPr>
      <w:rFonts w:ascii="Calibri Light" w:eastAsia="Yu Gothic Light" w:hAnsi="Calibri Light" w:cs="Times New Roman"/>
      <w:color w:val="2F5496"/>
      <w:sz w:val="26"/>
      <w:szCs w:val="26"/>
      <w:lang w:val="en-US" w:eastAsia="en-US"/>
    </w:rPr>
  </w:style>
  <w:style w:type="character" w:customStyle="1" w:styleId="Heading3Char">
    <w:name w:val="Heading 3 Char"/>
    <w:basedOn w:val="DefaultParagraphFont"/>
    <w:link w:val="Heading3"/>
    <w:rsid w:val="00E30FC8"/>
    <w:rPr>
      <w:rFonts w:ascii="Calibri Light" w:eastAsia="Yu Gothic Light" w:hAnsi="Calibri Light" w:cs="Times New Roman"/>
      <w:color w:val="1F3763"/>
      <w:sz w:val="24"/>
      <w:szCs w:val="24"/>
      <w:lang w:val="en-US" w:eastAsia="en-US"/>
    </w:rPr>
  </w:style>
  <w:style w:type="character" w:customStyle="1" w:styleId="Heading4Char">
    <w:name w:val="Heading 4 Char"/>
    <w:basedOn w:val="DefaultParagraphFont"/>
    <w:link w:val="Heading4"/>
    <w:rsid w:val="00E30FC8"/>
    <w:rPr>
      <w:rFonts w:ascii="Calibri Light" w:eastAsia="Yu Gothic Light" w:hAnsi="Calibri Light" w:cs="Times New Roman"/>
      <w:i/>
      <w:iCs/>
      <w:color w:val="2F5496"/>
      <w:lang w:val="en-US" w:eastAsia="en-US"/>
    </w:rPr>
  </w:style>
  <w:style w:type="paragraph" w:styleId="ListParagraph">
    <w:name w:val="List Paragraph"/>
    <w:basedOn w:val="Normal"/>
    <w:uiPriority w:val="34"/>
    <w:qFormat/>
    <w:rsid w:val="00E30FC8"/>
    <w:pPr>
      <w:ind w:left="720"/>
    </w:pPr>
  </w:style>
  <w:style w:type="character" w:styleId="Hyperlink">
    <w:name w:val="Hyperlink"/>
    <w:basedOn w:val="DefaultParagraphFont"/>
    <w:rsid w:val="00E30FC8"/>
    <w:rPr>
      <w:color w:val="0563C1"/>
      <w:u w:val="single"/>
    </w:rPr>
  </w:style>
  <w:style w:type="paragraph" w:customStyle="1" w:styleId="Default">
    <w:name w:val="Default"/>
    <w:rsid w:val="00E30FC8"/>
    <w:pPr>
      <w:autoSpaceDE w:val="0"/>
      <w:autoSpaceDN w:val="0"/>
      <w:adjustRightInd w:val="0"/>
    </w:pPr>
    <w:rPr>
      <w:rFonts w:ascii="Calibri" w:eastAsia="Calibri" w:hAnsi="Calibri" w:cs="Calibri"/>
      <w:color w:val="000000"/>
      <w:sz w:val="24"/>
      <w:szCs w:val="24"/>
      <w:lang w:val="en-US" w:eastAsia="en-US"/>
    </w:rPr>
  </w:style>
  <w:style w:type="table" w:styleId="TableGrid">
    <w:name w:val="Table Grid"/>
    <w:basedOn w:val="TableNormal"/>
    <w:uiPriority w:val="59"/>
    <w:rsid w:val="00E30FC8"/>
    <w:pPr>
      <w:autoSpaceDN w:val="0"/>
      <w:textAlignment w:val="baseline"/>
    </w:pPr>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0FC8"/>
    <w:pPr>
      <w:suppressAutoHyphens w:val="0"/>
      <w:autoSpaceDN/>
      <w:spacing w:before="100" w:beforeAutospacing="1" w:after="100" w:afterAutospacing="1" w:line="240" w:lineRule="auto"/>
      <w:textAlignment w:val="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E30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C8"/>
    <w:rPr>
      <w:rFonts w:ascii="Calibri" w:eastAsia="Calibri" w:hAnsi="Calibri" w:cs="Arial"/>
      <w:sz w:val="20"/>
      <w:szCs w:val="20"/>
      <w:lang w:val="en-US" w:eastAsia="en-US"/>
    </w:rPr>
  </w:style>
  <w:style w:type="character" w:styleId="FootnoteReference">
    <w:name w:val="footnote reference"/>
    <w:basedOn w:val="DefaultParagraphFont"/>
    <w:uiPriority w:val="99"/>
    <w:semiHidden/>
    <w:unhideWhenUsed/>
    <w:rsid w:val="00E30FC8"/>
    <w:rPr>
      <w:vertAlign w:val="superscript"/>
    </w:rPr>
  </w:style>
  <w:style w:type="character" w:styleId="FollowedHyperlink">
    <w:name w:val="FollowedHyperlink"/>
    <w:basedOn w:val="DefaultParagraphFont"/>
    <w:uiPriority w:val="99"/>
    <w:semiHidden/>
    <w:unhideWhenUsed/>
    <w:rsid w:val="00E91132"/>
    <w:rPr>
      <w:color w:val="800080" w:themeColor="followedHyperlink"/>
      <w:u w:val="single"/>
    </w:rPr>
  </w:style>
  <w:style w:type="character" w:customStyle="1" w:styleId="UnresolvedMention1">
    <w:name w:val="Unresolved Mention1"/>
    <w:basedOn w:val="DefaultParagraphFont"/>
    <w:uiPriority w:val="99"/>
    <w:semiHidden/>
    <w:unhideWhenUsed/>
    <w:rsid w:val="005448D3"/>
    <w:rPr>
      <w:color w:val="605E5C"/>
      <w:shd w:val="clear" w:color="auto" w:fill="E1DFDD"/>
    </w:rPr>
  </w:style>
  <w:style w:type="character" w:styleId="UnresolvedMention">
    <w:name w:val="Unresolved Mention"/>
    <w:basedOn w:val="DefaultParagraphFont"/>
    <w:uiPriority w:val="99"/>
    <w:semiHidden/>
    <w:unhideWhenUsed/>
    <w:rsid w:val="00B4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eu.net/wp-content/uploads/2021/09/VM-Grant-Report-Template.docx" TargetMode="External"/><Relationship Id="rId18" Type="http://schemas.openxmlformats.org/officeDocument/2006/relationships/hyperlink" Target="mailto:savis.gohari@ntnu.no" TargetMode="External"/><Relationship Id="rId26" Type="http://schemas.openxmlformats.org/officeDocument/2006/relationships/hyperlink" Target="mailto:mbeatrice.andreucci@uniroma1.it" TargetMode="External"/><Relationship Id="rId21" Type="http://schemas.openxmlformats.org/officeDocument/2006/relationships/hyperlink" Target="mailto:pciviero@irec.ca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edeu.net/wp-content/uploads/2021/09/VM-Grant-Application-Form.docx" TargetMode="External"/><Relationship Id="rId17" Type="http://schemas.openxmlformats.org/officeDocument/2006/relationships/hyperlink" Target="mailto:nienke.maas@tno.nl" TargetMode="External"/><Relationship Id="rId25" Type="http://schemas.openxmlformats.org/officeDocument/2006/relationships/hyperlink" Target="mailto:oscar.seco@ciemat.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ky.bo.ki.albert-seifried@ise.fraunhofer.de" TargetMode="External"/><Relationship Id="rId20" Type="http://schemas.openxmlformats.org/officeDocument/2006/relationships/hyperlink" Target="mailto:Michal.Kuzmic@cvut.cz" TargetMode="External"/><Relationship Id="rId29" Type="http://schemas.openxmlformats.org/officeDocument/2006/relationships/hyperlink" Target="mailto:Laura.aelenei@lneg.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rvices.cost.eu/activity/grants" TargetMode="External"/><Relationship Id="rId24" Type="http://schemas.openxmlformats.org/officeDocument/2006/relationships/hyperlink" Target="mailto:Ghazal.Etminan@ait.ac.a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ura.aelenei@lneg.pt" TargetMode="External"/><Relationship Id="rId23" Type="http://schemas.openxmlformats.org/officeDocument/2006/relationships/hyperlink" Target="mailto:savis.gohari@ntnu.no" TargetMode="External"/><Relationship Id="rId28" Type="http://schemas.openxmlformats.org/officeDocument/2006/relationships/hyperlink" Target="mailto:vicky.bo.ki.albert-seifried@ise.fraunhofer.de"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osemiguel.costa@edp.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ky.bo.ki.albert-seifried@ise.fraunhofer.de" TargetMode="External"/><Relationship Id="rId22" Type="http://schemas.openxmlformats.org/officeDocument/2006/relationships/hyperlink" Target="mailto:nienke.maas@tno.nl" TargetMode="External"/><Relationship Id="rId27" Type="http://schemas.openxmlformats.org/officeDocument/2006/relationships/hyperlink" Target="mailto:mari.hukkalainen@vtt.fi" TargetMode="External"/><Relationship Id="rId30" Type="http://schemas.openxmlformats.org/officeDocument/2006/relationships/hyperlink" Target="mailto:jelena.brajkovic@arh.bg.ac.r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7AB6916B50344CBA81AA383ED39292" ma:contentTypeVersion="10" ma:contentTypeDescription="Create a new document." ma:contentTypeScope="" ma:versionID="e158c2ebb4c460276a9edc241001e1d1">
  <xsd:schema xmlns:xsd="http://www.w3.org/2001/XMLSchema" xmlns:xs="http://www.w3.org/2001/XMLSchema" xmlns:p="http://schemas.microsoft.com/office/2006/metadata/properties" xmlns:ns2="2039b8b3-89df-4b42-9f6f-305e326a0e6a" targetNamespace="http://schemas.microsoft.com/office/2006/metadata/properties" ma:root="true" ma:fieldsID="97fd1a4402e34c25e426e73b99d6a508" ns2:_="">
    <xsd:import namespace="2039b8b3-89df-4b42-9f6f-305e326a0e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b8b3-89df-4b42-9f6f-305e326a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AF30B-08C4-4D3E-BF67-2A8AF08BE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D96DD-E3E4-45A8-BF9F-A969E92CC49C}">
  <ds:schemaRefs>
    <ds:schemaRef ds:uri="http://schemas.microsoft.com/sharepoint/v3/contenttype/forms"/>
  </ds:schemaRefs>
</ds:datastoreItem>
</file>

<file path=customXml/itemProps3.xml><?xml version="1.0" encoding="utf-8"?>
<ds:datastoreItem xmlns:ds="http://schemas.openxmlformats.org/officeDocument/2006/customXml" ds:itemID="{9B5B81BF-E272-4E20-8842-C2C44740C3B2}">
  <ds:schemaRefs>
    <ds:schemaRef ds:uri="http://schemas.openxmlformats.org/officeDocument/2006/bibliography"/>
  </ds:schemaRefs>
</ds:datastoreItem>
</file>

<file path=customXml/itemProps4.xml><?xml version="1.0" encoding="utf-8"?>
<ds:datastoreItem xmlns:ds="http://schemas.openxmlformats.org/officeDocument/2006/customXml" ds:itemID="{85973822-3EBE-477A-B1D3-6658799C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b8b3-89df-4b42-9f6f-305e326a0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2020</Words>
  <Characters>13637</Characters>
  <Application>Microsoft Office Word</Application>
  <DocSecurity>0</DocSecurity>
  <Lines>303</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Albert-Seifried, Vicky Bo Ki</dc:creator>
  <cp:keywords/>
  <dc:description/>
  <cp:lastModifiedBy>Siddharth Sareen</cp:lastModifiedBy>
  <cp:revision>36</cp:revision>
  <dcterms:created xsi:type="dcterms:W3CDTF">2021-04-15T21:07:00Z</dcterms:created>
  <dcterms:modified xsi:type="dcterms:W3CDTF">2021-09-13T13:30:00Z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0x010100997AB6916B50344CBA81AA383ED39292</vt:lpwstr>
  </property>
</Properties>
</file>