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6F30" w14:textId="007BEB29" w:rsidR="00247477" w:rsidRDefault="00247477" w:rsidP="00247477">
      <w:pPr>
        <w:jc w:val="center"/>
      </w:pPr>
      <w:r>
        <w:rPr>
          <w:noProof/>
        </w:rPr>
        <w:drawing>
          <wp:inline distT="0" distB="0" distL="0" distR="0" wp14:anchorId="0D19EAC7" wp14:editId="1C30355D">
            <wp:extent cx="5274310" cy="824230"/>
            <wp:effectExtent l="0" t="0" r="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B9C19" w14:textId="5C61A9A3" w:rsidR="008C7AE3" w:rsidRDefault="00247477" w:rsidP="008C7AE3">
      <w:pPr>
        <w:jc w:val="center"/>
      </w:pPr>
      <w:r w:rsidRPr="00B72424">
        <w:rPr>
          <w:noProof/>
        </w:rPr>
        <w:drawing>
          <wp:inline distT="0" distB="0" distL="0" distR="0" wp14:anchorId="4B0E8141" wp14:editId="3878F9E0">
            <wp:extent cx="5274310" cy="201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0C03" w14:textId="77777777" w:rsidR="008C7AE3" w:rsidRDefault="008C7AE3" w:rsidP="008C7AE3">
      <w:pPr>
        <w:spacing w:after="0" w:line="240" w:lineRule="auto"/>
        <w:jc w:val="center"/>
        <w:rPr>
          <w:b/>
          <w:sz w:val="28"/>
        </w:rPr>
      </w:pPr>
      <w:r w:rsidRPr="00F41230">
        <w:rPr>
          <w:b/>
          <w:sz w:val="28"/>
        </w:rPr>
        <w:t>COST Action CA19126</w:t>
      </w:r>
      <w:r>
        <w:rPr>
          <w:b/>
          <w:sz w:val="28"/>
        </w:rPr>
        <w:t xml:space="preserve"> </w:t>
      </w:r>
      <w:r w:rsidRPr="00F41230">
        <w:rPr>
          <w:b/>
          <w:sz w:val="28"/>
        </w:rPr>
        <w:t>PED-EU-NET</w:t>
      </w:r>
    </w:p>
    <w:p w14:paraId="1ED08E68" w14:textId="77777777" w:rsidR="008C7AE3" w:rsidRDefault="008C7AE3" w:rsidP="008C7AE3">
      <w:pPr>
        <w:spacing w:after="0" w:line="240" w:lineRule="auto"/>
        <w:jc w:val="center"/>
        <w:rPr>
          <w:b/>
          <w:sz w:val="28"/>
        </w:rPr>
      </w:pPr>
      <w:r w:rsidRPr="00F41230">
        <w:rPr>
          <w:b/>
          <w:sz w:val="28"/>
        </w:rPr>
        <w:t>Positive Energy Districts European Network</w:t>
      </w:r>
    </w:p>
    <w:p w14:paraId="41F3F1EA" w14:textId="7F55D441" w:rsidR="008C7AE3" w:rsidRDefault="008C7AE3" w:rsidP="008C7AE3">
      <w:pPr>
        <w:spacing w:after="0"/>
        <w:jc w:val="center"/>
      </w:pPr>
      <w:r>
        <w:rPr>
          <w:b/>
          <w:sz w:val="28"/>
        </w:rPr>
        <w:t>Training School</w:t>
      </w:r>
      <w:r w:rsidR="000766CE">
        <w:rPr>
          <w:b/>
          <w:sz w:val="28"/>
        </w:rPr>
        <w:t xml:space="preserve"> Call for Applicants</w:t>
      </w:r>
    </w:p>
    <w:p w14:paraId="46947872" w14:textId="77777777" w:rsidR="008C7AE3" w:rsidRPr="001472BC" w:rsidRDefault="008C7AE3" w:rsidP="008C7AE3">
      <w:pPr>
        <w:jc w:val="center"/>
        <w:rPr>
          <w:b/>
          <w:color w:val="ED7D31" w:themeColor="accent2"/>
          <w:sz w:val="24"/>
        </w:rPr>
      </w:pPr>
      <w:r w:rsidRPr="001472BC">
        <w:rPr>
          <w:b/>
          <w:color w:val="ED7D31" w:themeColor="accent2"/>
          <w:sz w:val="24"/>
        </w:rPr>
        <w:t xml:space="preserve">“Implementing Positive Energy Districts (PED). Learning from Zürich” </w:t>
      </w:r>
    </w:p>
    <w:p w14:paraId="48DD9078" w14:textId="58886D50" w:rsidR="008C7AE3" w:rsidRPr="00F21A1D" w:rsidRDefault="008C7AE3" w:rsidP="008C7AE3">
      <w:pPr>
        <w:jc w:val="center"/>
        <w:rPr>
          <w:rFonts w:ascii="Calibri" w:hAnsi="Calibri" w:cs="Calibri"/>
          <w:b/>
          <w:color w:val="04524E"/>
          <w:sz w:val="24"/>
          <w:lang w:val="en-US"/>
        </w:rPr>
      </w:pPr>
      <w:r w:rsidRPr="00C81215">
        <w:rPr>
          <w:rFonts w:ascii="Calibri" w:hAnsi="Calibri" w:cs="Calibri"/>
          <w:b/>
          <w:color w:val="04524E"/>
          <w:sz w:val="24"/>
          <w:lang w:val="en-US"/>
        </w:rPr>
        <w:t>17-21 September</w:t>
      </w:r>
      <w:r w:rsidRPr="00C81215">
        <w:rPr>
          <w:rFonts w:ascii="Calibri" w:hAnsi="Calibri" w:cs="Calibri"/>
          <w:b/>
          <w:color w:val="04524E"/>
          <w:sz w:val="24"/>
          <w:lang w:val="x-none"/>
        </w:rPr>
        <w:t xml:space="preserve"> 202</w:t>
      </w:r>
      <w:r w:rsidRPr="00C81215">
        <w:rPr>
          <w:rFonts w:ascii="Calibri" w:hAnsi="Calibri" w:cs="Calibri"/>
          <w:b/>
          <w:color w:val="04524E"/>
          <w:sz w:val="24"/>
          <w:lang w:val="en-US"/>
        </w:rPr>
        <w:t>3, ZHAW Zürich University of Applied Sciences, Institute of Facility Management, Zürich, Switzerland</w:t>
      </w:r>
    </w:p>
    <w:p w14:paraId="29B5B6EC" w14:textId="44770E66" w:rsidR="008C7AE3" w:rsidRDefault="008C7AE3" w:rsidP="008C7AE3">
      <w:pPr>
        <w:jc w:val="center"/>
        <w:rPr>
          <w:lang w:val="en-US"/>
        </w:rPr>
      </w:pPr>
    </w:p>
    <w:p w14:paraId="51D8BB48" w14:textId="6EF616AD" w:rsidR="008C7AE3" w:rsidRPr="006C3DEF" w:rsidRDefault="008C7AE3" w:rsidP="008C7AE3">
      <w:pPr>
        <w:spacing w:before="169"/>
        <w:ind w:left="120"/>
        <w:rPr>
          <w:rFonts w:cstheme="minorHAnsi"/>
          <w:sz w:val="23"/>
        </w:rPr>
      </w:pPr>
      <w:r w:rsidRPr="006C3DEF">
        <w:rPr>
          <w:rFonts w:cstheme="minorHAnsi"/>
          <w:b/>
          <w:color w:val="05524E"/>
          <w:sz w:val="23"/>
        </w:rPr>
        <w:t>Date</w:t>
      </w:r>
      <w:r w:rsidRPr="006C3DEF">
        <w:rPr>
          <w:rFonts w:cstheme="minorHAnsi"/>
          <w:b/>
          <w:color w:val="05524E"/>
          <w:spacing w:val="6"/>
          <w:sz w:val="23"/>
        </w:rPr>
        <w:t xml:space="preserve"> </w:t>
      </w:r>
      <w:r w:rsidRPr="006C3DEF">
        <w:rPr>
          <w:rFonts w:cstheme="minorHAnsi"/>
          <w:b/>
          <w:color w:val="05524E"/>
          <w:sz w:val="23"/>
        </w:rPr>
        <w:t>&amp;</w:t>
      </w:r>
      <w:r w:rsidRPr="006C3DEF">
        <w:rPr>
          <w:rFonts w:cstheme="minorHAnsi"/>
          <w:b/>
          <w:color w:val="05524E"/>
          <w:spacing w:val="10"/>
          <w:sz w:val="23"/>
        </w:rPr>
        <w:t xml:space="preserve"> </w:t>
      </w:r>
      <w:r w:rsidRPr="006C3DEF">
        <w:rPr>
          <w:rFonts w:cstheme="minorHAnsi"/>
          <w:b/>
          <w:color w:val="05524E"/>
          <w:sz w:val="23"/>
        </w:rPr>
        <w:t>Location</w:t>
      </w:r>
      <w:r w:rsidRPr="006C3DEF">
        <w:rPr>
          <w:rFonts w:cstheme="minorHAnsi"/>
          <w:sz w:val="23"/>
        </w:rPr>
        <w:t>:</w:t>
      </w:r>
      <w:r w:rsidRPr="006C3DEF">
        <w:rPr>
          <w:rFonts w:cstheme="minorHAnsi"/>
          <w:spacing w:val="1"/>
          <w:sz w:val="23"/>
        </w:rPr>
        <w:t xml:space="preserve"> </w:t>
      </w:r>
      <w:r w:rsidRPr="002531C0">
        <w:rPr>
          <w:rFonts w:cstheme="minorHAnsi"/>
          <w:szCs w:val="21"/>
        </w:rPr>
        <w:t>Zürich,</w:t>
      </w:r>
      <w:r w:rsidRPr="002531C0">
        <w:rPr>
          <w:rFonts w:cstheme="minorHAnsi"/>
          <w:spacing w:val="1"/>
          <w:szCs w:val="21"/>
        </w:rPr>
        <w:t xml:space="preserve"> </w:t>
      </w:r>
      <w:r w:rsidRPr="002531C0">
        <w:rPr>
          <w:rFonts w:cstheme="minorHAnsi"/>
          <w:szCs w:val="21"/>
        </w:rPr>
        <w:t>Switzerland</w:t>
      </w:r>
      <w:r w:rsidRPr="000873A5">
        <w:rPr>
          <w:rFonts w:cstheme="minorHAnsi"/>
          <w:szCs w:val="21"/>
        </w:rPr>
        <w:t>,</w:t>
      </w:r>
      <w:r w:rsidRPr="000873A5">
        <w:rPr>
          <w:rFonts w:cstheme="minorHAnsi"/>
          <w:spacing w:val="1"/>
          <w:szCs w:val="21"/>
        </w:rPr>
        <w:t xml:space="preserve"> </w:t>
      </w:r>
      <w:r w:rsidRPr="000873A5">
        <w:rPr>
          <w:rFonts w:cstheme="minorHAnsi"/>
          <w:szCs w:val="21"/>
        </w:rPr>
        <w:t>17-21</w:t>
      </w:r>
      <w:r w:rsidRPr="000873A5">
        <w:rPr>
          <w:rFonts w:cstheme="minorHAnsi"/>
          <w:spacing w:val="1"/>
          <w:szCs w:val="21"/>
        </w:rPr>
        <w:t xml:space="preserve"> </w:t>
      </w:r>
      <w:r w:rsidRPr="000873A5">
        <w:rPr>
          <w:rFonts w:cstheme="minorHAnsi"/>
          <w:szCs w:val="21"/>
        </w:rPr>
        <w:t>September</w:t>
      </w:r>
      <w:r w:rsidRPr="000873A5">
        <w:rPr>
          <w:rFonts w:cstheme="minorHAnsi"/>
          <w:spacing w:val="6"/>
          <w:szCs w:val="21"/>
        </w:rPr>
        <w:t xml:space="preserve"> </w:t>
      </w:r>
      <w:r w:rsidRPr="000873A5">
        <w:rPr>
          <w:rFonts w:cstheme="minorHAnsi"/>
          <w:szCs w:val="21"/>
        </w:rPr>
        <w:t>202</w:t>
      </w:r>
      <w:r w:rsidR="007E10D5">
        <w:rPr>
          <w:rFonts w:cstheme="minorHAnsi"/>
          <w:szCs w:val="21"/>
        </w:rPr>
        <w:t xml:space="preserve">3 </w:t>
      </w:r>
      <w:r w:rsidRPr="000873A5">
        <w:rPr>
          <w:rFonts w:cstheme="minorHAnsi"/>
          <w:szCs w:val="21"/>
        </w:rPr>
        <w:t>(4</w:t>
      </w:r>
      <w:r w:rsidRPr="000873A5">
        <w:rPr>
          <w:rFonts w:cstheme="minorHAnsi"/>
          <w:spacing w:val="1"/>
          <w:szCs w:val="21"/>
        </w:rPr>
        <w:t xml:space="preserve"> </w:t>
      </w:r>
      <w:r w:rsidRPr="000873A5">
        <w:rPr>
          <w:rFonts w:cstheme="minorHAnsi"/>
          <w:spacing w:val="-2"/>
          <w:szCs w:val="21"/>
        </w:rPr>
        <w:t>days)</w:t>
      </w:r>
    </w:p>
    <w:p w14:paraId="0295AAAD" w14:textId="77777777" w:rsidR="008C7AE3" w:rsidRPr="006C3DEF" w:rsidRDefault="008C7AE3" w:rsidP="00C86856">
      <w:pPr>
        <w:pStyle w:val="Corpotesto"/>
        <w:spacing w:before="212" w:line="283" w:lineRule="auto"/>
        <w:ind w:left="120"/>
        <w:jc w:val="both"/>
        <w:rPr>
          <w:rFonts w:asciiTheme="minorHAnsi" w:hAnsiTheme="minorHAnsi" w:cstheme="minorHAnsi"/>
        </w:rPr>
      </w:pPr>
      <w:r w:rsidRPr="006C3DEF">
        <w:rPr>
          <w:rFonts w:asciiTheme="minorHAnsi" w:hAnsiTheme="minorHAnsi" w:cstheme="minorHAnsi"/>
          <w:b/>
          <w:color w:val="05524E"/>
          <w:w w:val="105"/>
        </w:rPr>
        <w:t>Local</w:t>
      </w:r>
      <w:r w:rsidRPr="006C3DEF">
        <w:rPr>
          <w:rFonts w:asciiTheme="minorHAnsi" w:hAnsiTheme="minorHAnsi" w:cstheme="minorHAnsi"/>
          <w:b/>
          <w:color w:val="05524E"/>
          <w:spacing w:val="-8"/>
          <w:w w:val="105"/>
        </w:rPr>
        <w:t xml:space="preserve"> </w:t>
      </w:r>
      <w:r w:rsidRPr="006C3DEF">
        <w:rPr>
          <w:rFonts w:asciiTheme="minorHAnsi" w:hAnsiTheme="minorHAnsi" w:cstheme="minorHAnsi"/>
          <w:b/>
          <w:color w:val="05524E"/>
          <w:w w:val="105"/>
        </w:rPr>
        <w:t>Host</w:t>
      </w:r>
      <w:r w:rsidRPr="006C3DEF">
        <w:rPr>
          <w:rFonts w:asciiTheme="minorHAnsi" w:hAnsiTheme="minorHAnsi" w:cstheme="minorHAnsi"/>
          <w:w w:val="105"/>
        </w:rPr>
        <w:t>:</w:t>
      </w:r>
      <w:r w:rsidRPr="006C3DEF">
        <w:rPr>
          <w:rFonts w:asciiTheme="minorHAnsi" w:hAnsiTheme="minorHAnsi" w:cstheme="minorHAnsi"/>
          <w:spacing w:val="-13"/>
          <w:w w:val="105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ZHAW Zürich University of Applied Sciences, Institute of Facility Management (https://www.zhaw.ch/en/lsfm/institutes-centres/ifm/)</w:t>
      </w:r>
    </w:p>
    <w:p w14:paraId="42C16971" w14:textId="75512379" w:rsidR="008C7AE3" w:rsidRPr="002531C0" w:rsidRDefault="008C7AE3" w:rsidP="002531C0">
      <w:pPr>
        <w:pStyle w:val="Corpotesto"/>
        <w:spacing w:before="184" w:line="283" w:lineRule="auto"/>
        <w:ind w:left="120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6C3DEF">
        <w:rPr>
          <w:rFonts w:asciiTheme="minorHAnsi" w:hAnsiTheme="minorHAnsi" w:cstheme="minorHAnsi"/>
          <w:b/>
          <w:color w:val="05524E"/>
          <w:spacing w:val="-2"/>
          <w:w w:val="105"/>
        </w:rPr>
        <w:t>Venue</w:t>
      </w:r>
      <w:r w:rsidRPr="006C3DEF">
        <w:rPr>
          <w:rFonts w:asciiTheme="minorHAnsi" w:hAnsiTheme="minorHAnsi" w:cstheme="minorHAnsi"/>
          <w:spacing w:val="-2"/>
          <w:w w:val="105"/>
        </w:rPr>
        <w:t>:</w:t>
      </w:r>
      <w:r w:rsidRPr="006C3DEF">
        <w:rPr>
          <w:rFonts w:asciiTheme="minorHAnsi" w:hAnsiTheme="minorHAnsi" w:cstheme="minorHAnsi"/>
          <w:spacing w:val="-10"/>
          <w:w w:val="105"/>
        </w:rPr>
        <w:t xml:space="preserve"> </w:t>
      </w:r>
      <w:r w:rsidR="002531C0" w:rsidRPr="002531C0">
        <w:rPr>
          <w:rFonts w:asciiTheme="minorHAnsi" w:hAnsiTheme="minorHAnsi" w:cstheme="minorHAnsi"/>
          <w:spacing w:val="-2"/>
          <w:w w:val="105"/>
          <w:sz w:val="22"/>
          <w:szCs w:val="22"/>
        </w:rPr>
        <w:t>Zürich Knowledge Center for Sustainable Development</w:t>
      </w:r>
      <w:r w:rsidR="002531C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, </w:t>
      </w:r>
      <w:r w:rsidR="002531C0" w:rsidRPr="002531C0">
        <w:rPr>
          <w:rFonts w:asciiTheme="minorHAnsi" w:hAnsiTheme="minorHAnsi" w:cstheme="minorHAnsi"/>
          <w:spacing w:val="-2"/>
          <w:w w:val="105"/>
          <w:sz w:val="22"/>
          <w:szCs w:val="22"/>
        </w:rPr>
        <w:t>Hardstrasse 235</w:t>
      </w:r>
      <w:r w:rsidR="002531C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, </w:t>
      </w:r>
      <w:r w:rsidR="002531C0" w:rsidRPr="002531C0">
        <w:rPr>
          <w:rFonts w:asciiTheme="minorHAnsi" w:hAnsiTheme="minorHAnsi" w:cstheme="minorHAnsi"/>
          <w:spacing w:val="-2"/>
          <w:w w:val="105"/>
          <w:sz w:val="22"/>
          <w:szCs w:val="22"/>
        </w:rPr>
        <w:t>8005 Zürich</w:t>
      </w:r>
      <w:r w:rsidR="00E85BF8">
        <w:rPr>
          <w:rFonts w:asciiTheme="minorHAnsi" w:hAnsiTheme="minorHAnsi" w:cstheme="minorHAnsi"/>
          <w:spacing w:val="-2"/>
          <w:w w:val="105"/>
          <w:sz w:val="22"/>
          <w:szCs w:val="22"/>
        </w:rPr>
        <w:t>,</w:t>
      </w:r>
      <w:r w:rsidR="002531C0" w:rsidRPr="002531C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Switzerland</w:t>
      </w:r>
    </w:p>
    <w:p w14:paraId="5E0DD8FF" w14:textId="77777777" w:rsidR="008C7AE3" w:rsidRDefault="008C7AE3" w:rsidP="008C7AE3">
      <w:pPr>
        <w:pStyle w:val="Titolo1"/>
        <w:rPr>
          <w:color w:val="05524E"/>
        </w:rPr>
      </w:pPr>
    </w:p>
    <w:p w14:paraId="7E6D8BD6" w14:textId="7D7BBBBA" w:rsidR="008C7AE3" w:rsidRPr="005E4A99" w:rsidRDefault="007E28CF" w:rsidP="008C7AE3">
      <w:pPr>
        <w:pStyle w:val="Titolo1"/>
        <w:rPr>
          <w:color w:val="05524E"/>
        </w:rPr>
      </w:pPr>
      <w:r>
        <w:rPr>
          <w:color w:val="05524E"/>
        </w:rPr>
        <w:t>Programme at the glance</w:t>
      </w:r>
    </w:p>
    <w:p w14:paraId="26702ACF" w14:textId="4DE7102B" w:rsidR="008C7AE3" w:rsidRPr="005D47C1" w:rsidRDefault="008C7AE3" w:rsidP="008C7AE3">
      <w:pPr>
        <w:pStyle w:val="Corpotesto"/>
        <w:spacing w:before="130" w:after="240" w:line="307" w:lineRule="auto"/>
        <w:ind w:left="120" w:right="262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6C3DEF">
        <w:rPr>
          <w:rFonts w:asciiTheme="minorHAnsi" w:hAnsiTheme="minorHAnsi" w:cstheme="minorHAnsi"/>
          <w:w w:val="105"/>
          <w:sz w:val="22"/>
          <w:szCs w:val="22"/>
        </w:rPr>
        <w:t>The training school will acquaint participants with state-of-the-art processes and practices for implementation of P</w:t>
      </w:r>
      <w:r w:rsidR="00460B95">
        <w:rPr>
          <w:rFonts w:asciiTheme="minorHAnsi" w:hAnsiTheme="minorHAnsi" w:cstheme="minorHAnsi"/>
          <w:w w:val="105"/>
          <w:sz w:val="22"/>
          <w:szCs w:val="22"/>
        </w:rPr>
        <w:t xml:space="preserve">ositive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E</w:t>
      </w:r>
      <w:r w:rsidR="00460B95">
        <w:rPr>
          <w:rFonts w:asciiTheme="minorHAnsi" w:hAnsiTheme="minorHAnsi" w:cstheme="minorHAnsi"/>
          <w:w w:val="105"/>
          <w:sz w:val="22"/>
          <w:szCs w:val="22"/>
        </w:rPr>
        <w:t xml:space="preserve">nergy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D</w:t>
      </w:r>
      <w:r w:rsidR="00460B95">
        <w:rPr>
          <w:rFonts w:asciiTheme="minorHAnsi" w:hAnsiTheme="minorHAnsi" w:cstheme="minorHAnsi"/>
          <w:w w:val="105"/>
          <w:sz w:val="22"/>
          <w:szCs w:val="22"/>
        </w:rPr>
        <w:t>istricts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. Participants will learn through lectures,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site visits,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practical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classes,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group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work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discussion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workshops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how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>Zürich has been successfully implementing PED</w:t>
      </w:r>
      <w:r w:rsidR="007E10D5">
        <w:rPr>
          <w:rFonts w:asciiTheme="minorHAnsi" w:hAnsiTheme="minorHAnsi" w:cstheme="minorHAnsi"/>
          <w:w w:val="105"/>
          <w:sz w:val="22"/>
          <w:szCs w:val="22"/>
        </w:rPr>
        <w:t>s</w:t>
      </w:r>
      <w:r w:rsidRPr="006C3DEF">
        <w:rPr>
          <w:rFonts w:asciiTheme="minorHAnsi" w:hAnsiTheme="minorHAnsi" w:cstheme="minorHAnsi"/>
          <w:w w:val="105"/>
          <w:sz w:val="22"/>
          <w:szCs w:val="22"/>
        </w:rPr>
        <w:t xml:space="preserve"> in the last fifteen years</w:t>
      </w:r>
      <w:r w:rsidRPr="005D47C1">
        <w:rPr>
          <w:rFonts w:asciiTheme="minorHAnsi" w:hAnsiTheme="minorHAnsi" w:cstheme="minorHAnsi"/>
          <w:w w:val="105"/>
          <w:sz w:val="22"/>
          <w:szCs w:val="22"/>
        </w:rPr>
        <w:t>. Participants will become familiar with established and emerging models for PED governance and will get hands-on experience in working on real case studies with a variety of selected PED stakeholders. Furthermore, participants will learn how Zürich is planning further developments of PED, and will reflect upon PED related issues in research, policy, and practice.</w:t>
      </w:r>
      <w:r w:rsidR="00261967" w:rsidRPr="005D47C1">
        <w:rPr>
          <w:rFonts w:asciiTheme="minorHAnsi" w:hAnsiTheme="minorHAnsi" w:cstheme="minorHAnsi"/>
          <w:w w:val="105"/>
          <w:sz w:val="22"/>
          <w:szCs w:val="22"/>
        </w:rPr>
        <w:t xml:space="preserve"> A detailed programme </w:t>
      </w:r>
      <w:r w:rsidR="005D47C1" w:rsidRPr="005D47C1">
        <w:rPr>
          <w:rFonts w:asciiTheme="minorHAnsi" w:hAnsiTheme="minorHAnsi" w:cstheme="minorHAnsi"/>
          <w:w w:val="105"/>
          <w:sz w:val="22"/>
          <w:szCs w:val="22"/>
        </w:rPr>
        <w:t xml:space="preserve">with </w:t>
      </w:r>
      <w:r w:rsidR="00026F17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="005D47C1" w:rsidRPr="005D47C1">
        <w:rPr>
          <w:rFonts w:asciiTheme="minorHAnsi" w:hAnsiTheme="minorHAnsi" w:cstheme="minorHAnsi"/>
          <w:w w:val="105"/>
          <w:sz w:val="22"/>
          <w:szCs w:val="22"/>
        </w:rPr>
        <w:t xml:space="preserve">schedule </w:t>
      </w:r>
      <w:r w:rsidR="00026F17">
        <w:rPr>
          <w:rFonts w:asciiTheme="minorHAnsi" w:hAnsiTheme="minorHAnsi" w:cstheme="minorHAnsi"/>
          <w:w w:val="105"/>
          <w:sz w:val="22"/>
          <w:szCs w:val="22"/>
        </w:rPr>
        <w:t xml:space="preserve">and description </w:t>
      </w:r>
      <w:r w:rsidR="005D47C1" w:rsidRPr="005D47C1">
        <w:rPr>
          <w:rFonts w:asciiTheme="minorHAnsi" w:hAnsiTheme="minorHAnsi" w:cstheme="minorHAnsi"/>
          <w:w w:val="105"/>
          <w:sz w:val="22"/>
          <w:szCs w:val="22"/>
        </w:rPr>
        <w:t>of all envisaged activities</w:t>
      </w:r>
      <w:r w:rsidR="00026F17">
        <w:rPr>
          <w:rFonts w:asciiTheme="minorHAnsi" w:hAnsiTheme="minorHAnsi" w:cstheme="minorHAnsi"/>
          <w:w w:val="105"/>
          <w:sz w:val="22"/>
          <w:szCs w:val="22"/>
        </w:rPr>
        <w:t>, trainers</w:t>
      </w:r>
      <w:r w:rsidR="001F578F">
        <w:rPr>
          <w:rFonts w:asciiTheme="minorHAnsi" w:hAnsiTheme="minorHAnsi" w:cstheme="minorHAnsi"/>
          <w:w w:val="105"/>
          <w:sz w:val="22"/>
          <w:szCs w:val="22"/>
        </w:rPr>
        <w:t>,</w:t>
      </w:r>
      <w:r w:rsidR="00026F17">
        <w:rPr>
          <w:rFonts w:asciiTheme="minorHAnsi" w:hAnsiTheme="minorHAnsi" w:cstheme="minorHAnsi"/>
          <w:w w:val="105"/>
          <w:sz w:val="22"/>
          <w:szCs w:val="22"/>
        </w:rPr>
        <w:t xml:space="preserve"> and site-visits</w:t>
      </w:r>
      <w:r w:rsidR="005D47C1" w:rsidRPr="005D4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261967" w:rsidRPr="005D47C1">
        <w:rPr>
          <w:rFonts w:asciiTheme="minorHAnsi" w:hAnsiTheme="minorHAnsi" w:cstheme="minorHAnsi"/>
          <w:w w:val="105"/>
          <w:sz w:val="22"/>
          <w:szCs w:val="22"/>
        </w:rPr>
        <w:t>will soon be available</w:t>
      </w:r>
      <w:r w:rsidR="00026F17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14A20424" w14:textId="77777777" w:rsidR="008C7AE3" w:rsidRPr="005E4A99" w:rsidRDefault="008C7AE3" w:rsidP="008C7AE3">
      <w:pPr>
        <w:pStyle w:val="Titolo1"/>
        <w:spacing w:after="240"/>
        <w:ind w:left="0"/>
        <w:rPr>
          <w:color w:val="05524E"/>
        </w:rPr>
      </w:pPr>
      <w:r w:rsidRPr="005E4A99">
        <w:rPr>
          <w:color w:val="05524E"/>
        </w:rPr>
        <w:lastRenderedPageBreak/>
        <w:t>Learning outcomes:</w:t>
      </w:r>
    </w:p>
    <w:p w14:paraId="2685A3A2" w14:textId="77777777" w:rsidR="008C7AE3" w:rsidRPr="00460B95" w:rsidRDefault="008C7AE3" w:rsidP="008C7AE3">
      <w:pPr>
        <w:pStyle w:val="Corpotesto"/>
        <w:spacing w:after="240"/>
        <w:ind w:left="120"/>
        <w:rPr>
          <w:rFonts w:asciiTheme="minorHAnsi" w:hAnsiTheme="minorHAnsi" w:cstheme="minorHAnsi"/>
          <w:sz w:val="22"/>
          <w:szCs w:val="22"/>
        </w:rPr>
      </w:pPr>
      <w:r w:rsidRPr="000873A5">
        <w:rPr>
          <w:rFonts w:asciiTheme="minorHAnsi" w:hAnsiTheme="minorHAnsi" w:cstheme="minorHAnsi"/>
          <w:sz w:val="22"/>
          <w:szCs w:val="22"/>
        </w:rPr>
        <w:t>By</w:t>
      </w:r>
      <w:r w:rsidRPr="000873A5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th</w:t>
      </w:r>
      <w:r w:rsidRPr="00460B95">
        <w:rPr>
          <w:rFonts w:asciiTheme="minorHAnsi" w:hAnsiTheme="minorHAnsi" w:cstheme="minorHAnsi"/>
          <w:sz w:val="22"/>
          <w:szCs w:val="22"/>
        </w:rPr>
        <w:t>e</w:t>
      </w:r>
      <w:r w:rsidRPr="00460B9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end</w:t>
      </w:r>
      <w:r w:rsidRPr="00460B95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of</w:t>
      </w:r>
      <w:r w:rsidRPr="00460B9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the</w:t>
      </w:r>
      <w:r w:rsidRPr="00460B9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training</w:t>
      </w:r>
      <w:r w:rsidRPr="00460B95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school,</w:t>
      </w:r>
      <w:r w:rsidRPr="00460B9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z w:val="22"/>
          <w:szCs w:val="22"/>
        </w:rPr>
        <w:t>participants</w:t>
      </w:r>
      <w:r w:rsidRPr="00460B9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460B95">
        <w:rPr>
          <w:rFonts w:asciiTheme="minorHAnsi" w:hAnsiTheme="minorHAnsi" w:cstheme="minorHAnsi"/>
          <w:spacing w:val="-4"/>
          <w:sz w:val="22"/>
          <w:szCs w:val="22"/>
        </w:rPr>
        <w:t>will:</w:t>
      </w:r>
    </w:p>
    <w:p w14:paraId="6FE34D6C" w14:textId="03689F50" w:rsidR="008C7AE3" w:rsidRPr="00460B95" w:rsidRDefault="00840CC8" w:rsidP="00261967">
      <w:pPr>
        <w:pStyle w:val="Paragrafoelenco"/>
        <w:widowControl w:val="0"/>
        <w:numPr>
          <w:ilvl w:val="0"/>
          <w:numId w:val="16"/>
        </w:numPr>
        <w:tabs>
          <w:tab w:val="left" w:pos="840"/>
          <w:tab w:val="left" w:pos="841"/>
        </w:tabs>
        <w:autoSpaceDE w:val="0"/>
        <w:autoSpaceDN w:val="0"/>
        <w:spacing w:after="0" w:line="285" w:lineRule="auto"/>
        <w:ind w:right="84"/>
        <w:contextualSpacing w:val="0"/>
        <w:rPr>
          <w:szCs w:val="21"/>
        </w:rPr>
      </w:pPr>
      <w:r>
        <w:rPr>
          <w:szCs w:val="21"/>
          <w:lang w:val="en-US"/>
        </w:rPr>
        <w:t>U</w:t>
      </w:r>
      <w:r w:rsidR="008C7AE3" w:rsidRPr="00460B95">
        <w:rPr>
          <w:szCs w:val="21"/>
        </w:rPr>
        <w:t>nderstand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the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benefits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and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challenges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in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implementing and</w:t>
      </w:r>
      <w:r w:rsidR="004766DB">
        <w:rPr>
          <w:szCs w:val="21"/>
        </w:rPr>
        <w:t xml:space="preserve"> </w:t>
      </w:r>
      <w:r w:rsidR="008C7AE3" w:rsidRPr="00460B95">
        <w:rPr>
          <w:szCs w:val="21"/>
        </w:rPr>
        <w:t>mainstreaming PED from different urban stakeholders’ perspective</w:t>
      </w:r>
      <w:r>
        <w:rPr>
          <w:szCs w:val="21"/>
        </w:rPr>
        <w:t>.</w:t>
      </w:r>
    </w:p>
    <w:p w14:paraId="7E1E24B0" w14:textId="00F75E64" w:rsidR="008C7AE3" w:rsidRPr="00460B95" w:rsidRDefault="00840CC8" w:rsidP="00261967">
      <w:pPr>
        <w:pStyle w:val="Paragrafoelenco"/>
        <w:widowControl w:val="0"/>
        <w:numPr>
          <w:ilvl w:val="0"/>
          <w:numId w:val="16"/>
        </w:numPr>
        <w:tabs>
          <w:tab w:val="left" w:pos="840"/>
          <w:tab w:val="left" w:pos="841"/>
        </w:tabs>
        <w:autoSpaceDE w:val="0"/>
        <w:autoSpaceDN w:val="0"/>
        <w:spacing w:before="1" w:after="0" w:line="280" w:lineRule="auto"/>
        <w:ind w:right="84"/>
        <w:contextualSpacing w:val="0"/>
        <w:rPr>
          <w:szCs w:val="21"/>
        </w:rPr>
      </w:pPr>
      <w:r>
        <w:rPr>
          <w:szCs w:val="21"/>
        </w:rPr>
        <w:t>L</w:t>
      </w:r>
      <w:r w:rsidR="008C7AE3" w:rsidRPr="00460B95">
        <w:rPr>
          <w:szCs w:val="21"/>
        </w:rPr>
        <w:t>earn about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>a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>variety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>of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>most diffused</w:t>
      </w:r>
      <w:r w:rsidR="008C7AE3" w:rsidRPr="00261967">
        <w:rPr>
          <w:szCs w:val="21"/>
        </w:rPr>
        <w:t xml:space="preserve"> business </w:t>
      </w:r>
      <w:r w:rsidR="008C7AE3" w:rsidRPr="00460B95">
        <w:rPr>
          <w:szCs w:val="21"/>
        </w:rPr>
        <w:t>models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>and</w:t>
      </w:r>
      <w:r w:rsidR="008C7AE3" w:rsidRPr="00261967">
        <w:rPr>
          <w:szCs w:val="21"/>
        </w:rPr>
        <w:t xml:space="preserve"> </w:t>
      </w:r>
      <w:r w:rsidR="008C7AE3" w:rsidRPr="00460B95">
        <w:rPr>
          <w:szCs w:val="21"/>
        </w:rPr>
        <w:t xml:space="preserve">governance approaches for PED in </w:t>
      </w:r>
      <w:r w:rsidR="004766DB">
        <w:rPr>
          <w:szCs w:val="21"/>
        </w:rPr>
        <w:t xml:space="preserve">Zürich and </w:t>
      </w:r>
      <w:r w:rsidR="008C7AE3" w:rsidRPr="00460B95">
        <w:rPr>
          <w:szCs w:val="21"/>
        </w:rPr>
        <w:t>Switzerland</w:t>
      </w:r>
      <w:r>
        <w:rPr>
          <w:szCs w:val="21"/>
        </w:rPr>
        <w:t>.</w:t>
      </w:r>
    </w:p>
    <w:p w14:paraId="657268E6" w14:textId="05F243A0" w:rsidR="008C7AE3" w:rsidRPr="00460B95" w:rsidRDefault="00840CC8" w:rsidP="00261967">
      <w:pPr>
        <w:pStyle w:val="Paragrafoelenco"/>
        <w:widowControl w:val="0"/>
        <w:numPr>
          <w:ilvl w:val="0"/>
          <w:numId w:val="16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84" w:hanging="361"/>
        <w:contextualSpacing w:val="0"/>
        <w:rPr>
          <w:szCs w:val="21"/>
        </w:rPr>
      </w:pPr>
      <w:r>
        <w:rPr>
          <w:w w:val="105"/>
          <w:szCs w:val="21"/>
        </w:rPr>
        <w:t>C</w:t>
      </w:r>
      <w:r w:rsidR="008C7AE3" w:rsidRPr="00460B95">
        <w:rPr>
          <w:w w:val="105"/>
          <w:szCs w:val="21"/>
        </w:rPr>
        <w:t>ritically</w:t>
      </w:r>
      <w:r w:rsidR="008C7AE3" w:rsidRPr="00460B95">
        <w:rPr>
          <w:spacing w:val="-12"/>
          <w:w w:val="105"/>
          <w:szCs w:val="21"/>
        </w:rPr>
        <w:t xml:space="preserve"> </w:t>
      </w:r>
      <w:r w:rsidR="008C7AE3" w:rsidRPr="00460B95">
        <w:rPr>
          <w:w w:val="105"/>
          <w:szCs w:val="21"/>
        </w:rPr>
        <w:t>reflect</w:t>
      </w:r>
      <w:r w:rsidR="008C7AE3" w:rsidRPr="00460B95">
        <w:rPr>
          <w:spacing w:val="-12"/>
          <w:w w:val="105"/>
          <w:szCs w:val="21"/>
        </w:rPr>
        <w:t xml:space="preserve"> </w:t>
      </w:r>
      <w:r w:rsidR="008C7AE3" w:rsidRPr="00460B95">
        <w:rPr>
          <w:w w:val="105"/>
          <w:szCs w:val="21"/>
        </w:rPr>
        <w:t>upon</w:t>
      </w:r>
      <w:r w:rsidR="008C7AE3" w:rsidRPr="00460B95">
        <w:rPr>
          <w:spacing w:val="-11"/>
          <w:w w:val="105"/>
          <w:szCs w:val="21"/>
        </w:rPr>
        <w:t xml:space="preserve"> </w:t>
      </w:r>
      <w:r w:rsidR="008C7AE3" w:rsidRPr="00460B95">
        <w:rPr>
          <w:w w:val="105"/>
          <w:szCs w:val="21"/>
        </w:rPr>
        <w:t>PED</w:t>
      </w:r>
      <w:r w:rsidR="008C7AE3" w:rsidRPr="00460B95">
        <w:rPr>
          <w:spacing w:val="-10"/>
          <w:w w:val="105"/>
          <w:szCs w:val="21"/>
        </w:rPr>
        <w:t xml:space="preserve"> governance </w:t>
      </w:r>
      <w:r w:rsidR="008C7AE3" w:rsidRPr="00460B95">
        <w:rPr>
          <w:w w:val="105"/>
          <w:szCs w:val="21"/>
        </w:rPr>
        <w:t>related</w:t>
      </w:r>
      <w:r w:rsidR="008C7AE3" w:rsidRPr="00460B95">
        <w:rPr>
          <w:spacing w:val="-9"/>
          <w:w w:val="105"/>
          <w:szCs w:val="21"/>
        </w:rPr>
        <w:t xml:space="preserve"> </w:t>
      </w:r>
      <w:r w:rsidR="008C7AE3" w:rsidRPr="00460B95">
        <w:rPr>
          <w:w w:val="105"/>
          <w:szCs w:val="21"/>
        </w:rPr>
        <w:t>issues</w:t>
      </w:r>
      <w:r w:rsidR="008C7AE3" w:rsidRPr="00460B95">
        <w:rPr>
          <w:spacing w:val="-11"/>
          <w:w w:val="105"/>
          <w:szCs w:val="21"/>
        </w:rPr>
        <w:t xml:space="preserve"> </w:t>
      </w:r>
      <w:r w:rsidR="008C7AE3" w:rsidRPr="00460B95">
        <w:rPr>
          <w:w w:val="105"/>
          <w:szCs w:val="21"/>
        </w:rPr>
        <w:t>at different stages of development</w:t>
      </w:r>
      <w:r>
        <w:rPr>
          <w:w w:val="105"/>
          <w:szCs w:val="21"/>
        </w:rPr>
        <w:t>.</w:t>
      </w:r>
    </w:p>
    <w:p w14:paraId="57E554A0" w14:textId="6A463AA1" w:rsidR="00460B95" w:rsidRPr="00CE52AF" w:rsidRDefault="00840CC8" w:rsidP="00CE52AF">
      <w:pPr>
        <w:pStyle w:val="Paragrafoelenco"/>
        <w:widowControl w:val="0"/>
        <w:numPr>
          <w:ilvl w:val="0"/>
          <w:numId w:val="16"/>
        </w:numPr>
        <w:tabs>
          <w:tab w:val="left" w:pos="840"/>
          <w:tab w:val="left" w:pos="841"/>
        </w:tabs>
        <w:autoSpaceDE w:val="0"/>
        <w:autoSpaceDN w:val="0"/>
        <w:spacing w:before="6" w:line="285" w:lineRule="auto"/>
        <w:ind w:right="84"/>
        <w:contextualSpacing w:val="0"/>
        <w:rPr>
          <w:szCs w:val="21"/>
        </w:rPr>
      </w:pPr>
      <w:r>
        <w:rPr>
          <w:szCs w:val="21"/>
        </w:rPr>
        <w:t>I</w:t>
      </w:r>
      <w:r w:rsidR="008C7AE3" w:rsidRPr="00460B95">
        <w:rPr>
          <w:szCs w:val="21"/>
        </w:rPr>
        <w:t>dentify,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select,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and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use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appropriate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platforms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for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>sharing</w:t>
      </w:r>
      <w:r w:rsidR="008C7AE3" w:rsidRPr="00460B95">
        <w:rPr>
          <w:spacing w:val="40"/>
          <w:szCs w:val="21"/>
        </w:rPr>
        <w:t xml:space="preserve"> </w:t>
      </w:r>
      <w:r w:rsidR="008C7AE3" w:rsidRPr="00460B95">
        <w:rPr>
          <w:szCs w:val="21"/>
        </w:rPr>
        <w:t xml:space="preserve">research </w:t>
      </w:r>
      <w:r w:rsidR="008C7AE3" w:rsidRPr="00460B95">
        <w:rPr>
          <w:w w:val="110"/>
          <w:szCs w:val="21"/>
        </w:rPr>
        <w:t xml:space="preserve">and </w:t>
      </w:r>
      <w:r w:rsidR="008C7AE3" w:rsidRPr="00594232">
        <w:rPr>
          <w:szCs w:val="21"/>
        </w:rPr>
        <w:t>teaching resources on PED implementation related topics</w:t>
      </w:r>
      <w:r w:rsidR="00460B95" w:rsidRPr="00594232">
        <w:rPr>
          <w:szCs w:val="21"/>
        </w:rPr>
        <w:t>.</w:t>
      </w:r>
    </w:p>
    <w:p w14:paraId="6A7914DD" w14:textId="14E95EC4" w:rsidR="008C7AE3" w:rsidRPr="005E4A99" w:rsidRDefault="008C7AE3" w:rsidP="008C7AE3">
      <w:pPr>
        <w:pStyle w:val="Titolo1"/>
        <w:spacing w:after="240"/>
        <w:rPr>
          <w:color w:val="05524E"/>
        </w:rPr>
      </w:pPr>
      <w:r w:rsidRPr="005E4A99">
        <w:rPr>
          <w:color w:val="05524E"/>
        </w:rPr>
        <w:t>Practical details:</w:t>
      </w:r>
    </w:p>
    <w:p w14:paraId="42224B7C" w14:textId="56EC28FF" w:rsidR="008C7AE3" w:rsidRPr="000873A5" w:rsidRDefault="008C7AE3" w:rsidP="008C7AE3">
      <w:pPr>
        <w:pStyle w:val="Corpotesto"/>
        <w:spacing w:after="240" w:line="307" w:lineRule="auto"/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The duration of this Training School is four working days. Grants will be provided for accepted participants as a contribution to the travelling costs, accommodation (5-days) and subsistence during the Training School. If </w:t>
      </w:r>
      <w:r w:rsidRPr="000873A5">
        <w:rPr>
          <w:rFonts w:asciiTheme="minorHAnsi" w:hAnsiTheme="minorHAnsi" w:cstheme="minorHAnsi"/>
          <w:sz w:val="22"/>
          <w:szCs w:val="22"/>
        </w:rPr>
        <w:t>participants, for any reason, are unable to attend all four days of the school, the grant will be reduced accordingly. There are no registration fees.</w:t>
      </w:r>
    </w:p>
    <w:p w14:paraId="38B6AEC9" w14:textId="77777777" w:rsidR="008C7AE3" w:rsidRPr="00747108" w:rsidRDefault="008C7AE3" w:rsidP="008C7AE3">
      <w:pPr>
        <w:pStyle w:val="Titolo1"/>
        <w:spacing w:after="240"/>
        <w:rPr>
          <w:rFonts w:asciiTheme="minorHAnsi" w:hAnsiTheme="minorHAnsi" w:cstheme="minorHAnsi"/>
          <w:color w:val="000000" w:themeColor="text1"/>
          <w:spacing w:val="-2"/>
        </w:rPr>
      </w:pPr>
      <w:proofErr w:type="spellStart"/>
      <w:r w:rsidRPr="005E4A99">
        <w:rPr>
          <w:color w:val="05524E"/>
        </w:rPr>
        <w:t>Organised</w:t>
      </w:r>
      <w:proofErr w:type="spellEnd"/>
      <w:r w:rsidRPr="005E4A99">
        <w:rPr>
          <w:color w:val="05524E"/>
        </w:rPr>
        <w:t xml:space="preserve"> by PED-EU-NET</w:t>
      </w:r>
      <w:r w:rsidRPr="000C19E3">
        <w:rPr>
          <w:rFonts w:asciiTheme="minorHAnsi" w:hAnsiTheme="minorHAnsi" w:cstheme="minorHAnsi"/>
          <w:color w:val="05524E"/>
          <w:spacing w:val="-5"/>
        </w:rPr>
        <w:t xml:space="preserve"> </w:t>
      </w:r>
      <w:r w:rsidRPr="00747108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(</w:t>
      </w:r>
      <w:hyperlink r:id="rId10" w:history="1">
        <w:r w:rsidRPr="00747108">
          <w:rPr>
            <w:rStyle w:val="Collegamentoipertestuale"/>
            <w:rFonts w:asciiTheme="minorHAnsi" w:hAnsiTheme="minorHAnsi" w:cstheme="minorHAnsi"/>
            <w:b w:val="0"/>
            <w:bCs w:val="0"/>
            <w:color w:val="000000" w:themeColor="text1"/>
            <w:spacing w:val="-2"/>
          </w:rPr>
          <w:t>https://pedeu.net</w:t>
        </w:r>
      </w:hyperlink>
      <w:r w:rsidRPr="00747108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)</w:t>
      </w:r>
    </w:p>
    <w:p w14:paraId="535C2D95" w14:textId="3464208E" w:rsidR="008C7AE3" w:rsidRPr="000873A5" w:rsidRDefault="008C7AE3" w:rsidP="008C7AE3">
      <w:pPr>
        <w:pStyle w:val="Corpotesto"/>
        <w:spacing w:after="240" w:line="307" w:lineRule="auto"/>
        <w:ind w:left="120" w:right="224"/>
        <w:jc w:val="both"/>
        <w:rPr>
          <w:rFonts w:asciiTheme="minorHAnsi" w:hAnsiTheme="minorHAnsi" w:cstheme="minorHAnsi"/>
          <w:sz w:val="22"/>
          <w:szCs w:val="22"/>
        </w:rPr>
      </w:pPr>
      <w:r w:rsidRPr="000873A5">
        <w:rPr>
          <w:rFonts w:asciiTheme="minorHAnsi" w:hAnsiTheme="minorHAnsi" w:cstheme="minorHAnsi"/>
          <w:sz w:val="22"/>
          <w:szCs w:val="22"/>
        </w:rPr>
        <w:t>This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COST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Action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brings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together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the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multidisciplinary work</w:t>
      </w:r>
      <w:r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researchers</w:t>
      </w:r>
      <w:r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engineering,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architecture,</w:t>
      </w:r>
      <w:r w:rsidRPr="000873A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related</w:t>
      </w:r>
      <w:r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practices</w:t>
      </w:r>
      <w:r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>in</w:t>
      </w:r>
      <w:r w:rsidRPr="000873A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z w:val="22"/>
          <w:szCs w:val="22"/>
        </w:rPr>
        <w:t xml:space="preserve">the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field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PED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knowledge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production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use.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The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aim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the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network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is</w:t>
      </w:r>
      <w:r w:rsidRPr="000873A5">
        <w:rPr>
          <w:rFonts w:asciiTheme="minorHAnsi" w:hAnsiTheme="minorHAnsi" w:cstheme="minorHAnsi"/>
          <w:spacing w:val="-16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 xml:space="preserve">to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mobilise</w:t>
      </w:r>
      <w:r w:rsidRPr="000873A5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researchers</w:t>
      </w:r>
      <w:r w:rsidRPr="000873A5">
        <w:rPr>
          <w:rFonts w:asciiTheme="minorHAnsi" w:hAnsiTheme="minorHAnsi" w:cstheme="minorHAnsi"/>
          <w:spacing w:val="-12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other</w:t>
      </w:r>
      <w:r w:rsidRPr="000873A5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relevant</w:t>
      </w:r>
      <w:r w:rsidRPr="000873A5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stakeholders</w:t>
      </w:r>
      <w:r w:rsidRPr="000873A5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across</w:t>
      </w:r>
      <w:r w:rsidRPr="000873A5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different domains</w:t>
      </w:r>
      <w:r w:rsidRPr="000873A5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sectors</w:t>
      </w:r>
      <w:r w:rsidRPr="000873A5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to</w:t>
      </w:r>
      <w:r w:rsidRPr="000873A5">
        <w:rPr>
          <w:rFonts w:asciiTheme="minorHAnsi" w:hAnsiTheme="minorHAnsi" w:cstheme="minorHAnsi"/>
          <w:spacing w:val="-10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drive</w:t>
      </w:r>
      <w:r w:rsidRPr="000873A5">
        <w:rPr>
          <w:rFonts w:asciiTheme="minorHAnsi" w:hAnsiTheme="minorHAnsi" w:cstheme="minorHAnsi"/>
          <w:spacing w:val="-10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the</w:t>
      </w:r>
      <w:r w:rsidRPr="000873A5">
        <w:rPr>
          <w:rFonts w:asciiTheme="minorHAnsi" w:hAnsiTheme="minorHAnsi" w:cstheme="minorHAnsi"/>
          <w:spacing w:val="-10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deployment</w:t>
      </w:r>
      <w:r w:rsidRPr="000873A5">
        <w:rPr>
          <w:rFonts w:asciiTheme="minorHAnsi" w:hAnsiTheme="minorHAnsi" w:cstheme="minorHAnsi"/>
          <w:spacing w:val="-12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-9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Positive</w:t>
      </w:r>
      <w:r w:rsidRPr="000873A5">
        <w:rPr>
          <w:rFonts w:asciiTheme="minorHAnsi" w:hAnsiTheme="minorHAnsi" w:cstheme="minorHAnsi"/>
          <w:spacing w:val="-10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>Energy</w:t>
      </w:r>
      <w:r w:rsidRPr="000873A5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Districts </w:t>
      </w:r>
      <w:r w:rsidRPr="000873A5">
        <w:rPr>
          <w:rFonts w:asciiTheme="minorHAnsi" w:hAnsiTheme="minorHAnsi" w:cstheme="minorHAnsi"/>
          <w:sz w:val="22"/>
          <w:szCs w:val="22"/>
        </w:rPr>
        <w:t xml:space="preserve">(PEDs) in Europe through open sharing of knowledge, exchange of ideas,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pooling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-14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resources,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experimentation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of</w:t>
      </w:r>
      <w:r w:rsidRPr="000873A5">
        <w:rPr>
          <w:rFonts w:asciiTheme="minorHAnsi" w:hAnsiTheme="minorHAnsi" w:cstheme="minorHAnsi"/>
          <w:spacing w:val="-14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new</w:t>
      </w:r>
      <w:r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methods</w:t>
      </w:r>
      <w:r w:rsidRPr="000873A5">
        <w:rPr>
          <w:rFonts w:asciiTheme="minorHAnsi" w:hAnsiTheme="minorHAnsi" w:cstheme="minorHAnsi"/>
          <w:spacing w:val="-15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16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co-creation</w:t>
      </w:r>
      <w:r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10"/>
          <w:sz w:val="22"/>
          <w:szCs w:val="22"/>
        </w:rPr>
        <w:t>of novel solutions.</w:t>
      </w:r>
      <w:r w:rsidR="006B5A6C">
        <w:rPr>
          <w:rFonts w:asciiTheme="minorHAnsi" w:hAnsiTheme="minorHAnsi" w:cstheme="minorHAnsi"/>
          <w:w w:val="110"/>
          <w:sz w:val="22"/>
          <w:szCs w:val="22"/>
        </w:rPr>
        <w:t xml:space="preserve"> The </w:t>
      </w:r>
      <w:r w:rsidR="00CD1350">
        <w:rPr>
          <w:rFonts w:asciiTheme="minorHAnsi" w:hAnsiTheme="minorHAnsi" w:cstheme="minorHAnsi"/>
          <w:w w:val="110"/>
          <w:sz w:val="22"/>
          <w:szCs w:val="22"/>
        </w:rPr>
        <w:t xml:space="preserve">proposed </w:t>
      </w:r>
      <w:r w:rsidR="006B5A6C">
        <w:rPr>
          <w:rFonts w:asciiTheme="minorHAnsi" w:hAnsiTheme="minorHAnsi" w:cstheme="minorHAnsi"/>
          <w:w w:val="110"/>
          <w:sz w:val="22"/>
          <w:szCs w:val="22"/>
        </w:rPr>
        <w:t xml:space="preserve">training </w:t>
      </w:r>
      <w:r w:rsidR="00CD1350">
        <w:rPr>
          <w:rFonts w:asciiTheme="minorHAnsi" w:hAnsiTheme="minorHAnsi" w:cstheme="minorHAnsi"/>
          <w:w w:val="110"/>
          <w:sz w:val="22"/>
          <w:szCs w:val="22"/>
        </w:rPr>
        <w:t>s</w:t>
      </w:r>
      <w:r w:rsidR="006B5A6C">
        <w:rPr>
          <w:rFonts w:asciiTheme="minorHAnsi" w:hAnsiTheme="minorHAnsi" w:cstheme="minorHAnsi"/>
          <w:w w:val="110"/>
          <w:sz w:val="22"/>
          <w:szCs w:val="22"/>
        </w:rPr>
        <w:t xml:space="preserve">chool </w:t>
      </w:r>
      <w:r w:rsidR="00CD1350">
        <w:rPr>
          <w:rFonts w:asciiTheme="minorHAnsi" w:hAnsiTheme="minorHAnsi" w:cstheme="minorHAnsi"/>
          <w:w w:val="110"/>
          <w:sz w:val="22"/>
          <w:szCs w:val="22"/>
        </w:rPr>
        <w:t>represents</w:t>
      </w:r>
      <w:r w:rsidR="006B5A6C">
        <w:rPr>
          <w:rFonts w:asciiTheme="minorHAnsi" w:hAnsiTheme="minorHAnsi" w:cstheme="minorHAnsi"/>
          <w:w w:val="110"/>
          <w:sz w:val="22"/>
          <w:szCs w:val="22"/>
        </w:rPr>
        <w:t xml:space="preserve"> an excellent opportunity 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>to connect and become part of PED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>-EU-NET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 xml:space="preserve"> C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>OST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 xml:space="preserve"> Action, m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>ake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 xml:space="preserve"> relevant connections and 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 xml:space="preserve">new 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>contacts, and engage in fu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>ture</w:t>
      </w:r>
      <w:r w:rsidR="00C75E93" w:rsidRPr="00C75E93">
        <w:rPr>
          <w:rFonts w:asciiTheme="minorHAnsi" w:hAnsiTheme="minorHAnsi" w:cstheme="minorHAnsi"/>
          <w:w w:val="110"/>
          <w:sz w:val="22"/>
          <w:szCs w:val="22"/>
        </w:rPr>
        <w:t xml:space="preserve"> activities</w:t>
      </w:r>
      <w:r w:rsidR="00C75E93">
        <w:rPr>
          <w:rFonts w:asciiTheme="minorHAnsi" w:hAnsiTheme="minorHAnsi" w:cstheme="minorHAnsi"/>
          <w:w w:val="110"/>
          <w:sz w:val="22"/>
          <w:szCs w:val="22"/>
        </w:rPr>
        <w:t>.</w:t>
      </w:r>
    </w:p>
    <w:p w14:paraId="610930E7" w14:textId="77777777" w:rsidR="008C7AE3" w:rsidRPr="000873A5" w:rsidRDefault="008C7AE3" w:rsidP="008C7AE3">
      <w:pPr>
        <w:pStyle w:val="Titolo1"/>
        <w:spacing w:after="240"/>
        <w:rPr>
          <w:color w:val="05524E"/>
        </w:rPr>
      </w:pPr>
      <w:r w:rsidRPr="000873A5">
        <w:rPr>
          <w:color w:val="05524E"/>
        </w:rPr>
        <w:t>Who should apply:</w:t>
      </w:r>
    </w:p>
    <w:p w14:paraId="76725B16" w14:textId="23441F83" w:rsidR="001F578F" w:rsidRPr="000873A5" w:rsidRDefault="0004303D" w:rsidP="00CE52AF">
      <w:pPr>
        <w:pStyle w:val="Corpotesto"/>
        <w:spacing w:after="240" w:line="307" w:lineRule="auto"/>
        <w:ind w:left="120" w:right="262"/>
        <w:jc w:val="both"/>
        <w:rPr>
          <w:rFonts w:asciiTheme="minorHAnsi" w:hAnsiTheme="minorHAnsi" w:cstheme="minorHAnsi"/>
          <w:w w:val="110"/>
          <w:sz w:val="22"/>
          <w:szCs w:val="22"/>
        </w:rPr>
      </w:pPr>
      <w:r>
        <w:rPr>
          <w:rFonts w:asciiTheme="minorHAnsi" w:hAnsiTheme="minorHAnsi" w:cstheme="minorHAnsi"/>
          <w:w w:val="110"/>
          <w:sz w:val="22"/>
          <w:szCs w:val="22"/>
        </w:rPr>
        <w:t>R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esearchers</w:t>
      </w:r>
      <w:r>
        <w:rPr>
          <w:rFonts w:asciiTheme="minorHAnsi" w:hAnsiTheme="minorHAnsi" w:cstheme="minorHAnsi"/>
          <w:w w:val="110"/>
          <w:sz w:val="22"/>
          <w:szCs w:val="22"/>
        </w:rPr>
        <w:t xml:space="preserve">, practitioners, and public officers,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at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different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ranks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are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eligible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to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apply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to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the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training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 xml:space="preserve">school, </w:t>
      </w:r>
      <w:r w:rsidR="008C7AE3" w:rsidRPr="000873A5">
        <w:rPr>
          <w:rFonts w:asciiTheme="minorHAnsi" w:hAnsiTheme="minorHAnsi" w:cstheme="minorHAnsi"/>
          <w:sz w:val="22"/>
          <w:szCs w:val="22"/>
        </w:rPr>
        <w:t>including graduate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and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PhD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students, postdoctoral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researchers,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and professionals. Researchers from any branch of engineering, as well as</w:t>
      </w:r>
      <w:r w:rsidR="008C7AE3" w:rsidRPr="000873A5">
        <w:rPr>
          <w:rFonts w:asciiTheme="minorHAnsi" w:hAnsiTheme="minorHAnsi" w:cstheme="minorHAnsi"/>
          <w:spacing w:val="40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architecture,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and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other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related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disciplines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are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welcome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to</w:t>
      </w:r>
      <w:r w:rsidR="008C7AE3" w:rsidRPr="000873A5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apply,</w:t>
      </w:r>
      <w:r w:rsidR="008C7AE3" w:rsidRPr="000873A5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proofErr w:type="gramStart"/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 xml:space="preserve">provided </w:t>
      </w:r>
      <w:r w:rsidR="008C7AE3" w:rsidRPr="000873A5">
        <w:rPr>
          <w:rFonts w:asciiTheme="minorHAnsi" w:hAnsiTheme="minorHAnsi" w:cstheme="minorHAnsi"/>
          <w:sz w:val="22"/>
          <w:szCs w:val="22"/>
        </w:rPr>
        <w:t>that</w:t>
      </w:r>
      <w:proofErr w:type="gramEnd"/>
      <w:r w:rsidR="008C7AE3"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they</w:t>
      </w:r>
      <w:r w:rsidR="008C7AE3"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have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an</w:t>
      </w:r>
      <w:r w:rsidR="008C7AE3" w:rsidRPr="000873A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interest</w:t>
      </w:r>
      <w:r w:rsidR="008C7AE3" w:rsidRPr="000873A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in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implementation and governance practices</w:t>
      </w:r>
      <w:r w:rsidR="008C7AE3"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and</w:t>
      </w:r>
      <w:r w:rsidR="008C7AE3" w:rsidRPr="000873A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>knowledge</w:t>
      </w:r>
      <w:r w:rsidR="008C7AE3" w:rsidRPr="000873A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AE3" w:rsidRPr="000873A5">
        <w:rPr>
          <w:rFonts w:asciiTheme="minorHAnsi" w:hAnsiTheme="minorHAnsi" w:cstheme="minorHAnsi"/>
          <w:sz w:val="22"/>
          <w:szCs w:val="22"/>
        </w:rPr>
        <w:t xml:space="preserve">work </w:t>
      </w:r>
      <w:r w:rsidR="008C7AE3" w:rsidRPr="000873A5">
        <w:rPr>
          <w:rFonts w:asciiTheme="minorHAnsi" w:hAnsiTheme="minorHAnsi" w:cstheme="minorHAnsi"/>
          <w:w w:val="110"/>
          <w:sz w:val="22"/>
          <w:szCs w:val="22"/>
        </w:rPr>
        <w:t>in the PED environment.</w:t>
      </w:r>
    </w:p>
    <w:p w14:paraId="5538307C" w14:textId="77777777" w:rsidR="008C7AE3" w:rsidRPr="005E4A99" w:rsidRDefault="008C7AE3" w:rsidP="008C7AE3">
      <w:pPr>
        <w:pStyle w:val="Titolo1"/>
        <w:spacing w:after="240"/>
        <w:rPr>
          <w:color w:val="05524E"/>
        </w:rPr>
      </w:pPr>
      <w:r w:rsidRPr="005E4A99">
        <w:rPr>
          <w:color w:val="05524E"/>
        </w:rPr>
        <w:t>Eligibility</w:t>
      </w:r>
    </w:p>
    <w:p w14:paraId="67A8FB5B" w14:textId="11204E5C" w:rsidR="008C7AE3" w:rsidRPr="006B376B" w:rsidRDefault="008C7AE3" w:rsidP="008C7AE3">
      <w:pPr>
        <w:pStyle w:val="Corpotesto"/>
        <w:spacing w:after="240" w:line="307" w:lineRule="auto"/>
        <w:ind w:left="120" w:right="26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Those who work/attend an education programme or have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citizenship/residency</w:t>
      </w:r>
      <w:r w:rsidRPr="000873A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in</w:t>
      </w:r>
      <w:r w:rsidRPr="000873A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one</w:t>
      </w:r>
      <w:r w:rsidRPr="000873A5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lastRenderedPageBreak/>
        <w:t>of</w:t>
      </w:r>
      <w:r w:rsidRPr="000873A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the</w:t>
      </w:r>
      <w:r w:rsidRPr="000873A5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COST</w:t>
      </w:r>
      <w:r w:rsidRPr="000873A5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Full</w:t>
      </w:r>
      <w:r w:rsidRPr="000873A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Members</w:t>
      </w:r>
      <w:r w:rsidRPr="000873A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States,</w:t>
      </w:r>
      <w:r w:rsidRPr="000873A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or</w:t>
      </w:r>
      <w:r w:rsidRPr="000873A5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>COST</w:t>
      </w:r>
      <w:r w:rsidRPr="000873A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Near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Neighbour </w:t>
      </w:r>
      <w:r w:rsidRPr="006B376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Countries</w:t>
      </w:r>
      <w:r w:rsidR="00800CEC" w:rsidRPr="006B376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(</w:t>
      </w:r>
      <w:hyperlink r:id="rId11" w:history="1">
        <w:r w:rsidR="00800CEC" w:rsidRPr="006B376B">
          <w:rPr>
            <w:rStyle w:val="Collegamentoipertestuale"/>
            <w:rFonts w:asciiTheme="minorHAnsi" w:hAnsiTheme="minorHAnsi" w:cstheme="minorHAnsi"/>
            <w:color w:val="000000" w:themeColor="text1"/>
            <w:w w:val="105"/>
            <w:sz w:val="22"/>
            <w:szCs w:val="22"/>
          </w:rPr>
          <w:t>details of COST Membership</w:t>
        </w:r>
      </w:hyperlink>
      <w:r w:rsidR="00800CEC" w:rsidRPr="006B376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)</w:t>
      </w:r>
      <w:r w:rsidRPr="006B376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.</w:t>
      </w:r>
    </w:p>
    <w:p w14:paraId="145E84B5" w14:textId="77777777" w:rsidR="008C7AE3" w:rsidRPr="005E4A99" w:rsidRDefault="008C7AE3" w:rsidP="008C7AE3">
      <w:pPr>
        <w:pStyle w:val="Titolo1"/>
        <w:spacing w:after="240"/>
        <w:rPr>
          <w:color w:val="05524E"/>
        </w:rPr>
      </w:pPr>
      <w:r w:rsidRPr="005E4A99">
        <w:rPr>
          <w:color w:val="05524E"/>
        </w:rPr>
        <w:t>Applicants to the training school should submit:</w:t>
      </w:r>
    </w:p>
    <w:p w14:paraId="0915D2C6" w14:textId="77777777" w:rsidR="008C7AE3" w:rsidRPr="000873A5" w:rsidRDefault="008C7AE3" w:rsidP="008C7AE3">
      <w:pPr>
        <w:pStyle w:val="Paragrafoelenco"/>
        <w:widowControl w:val="0"/>
        <w:numPr>
          <w:ilvl w:val="0"/>
          <w:numId w:val="17"/>
        </w:numPr>
        <w:tabs>
          <w:tab w:val="left" w:pos="1111"/>
        </w:tabs>
        <w:autoSpaceDE w:val="0"/>
        <w:autoSpaceDN w:val="0"/>
        <w:spacing w:after="0" w:line="283" w:lineRule="auto"/>
        <w:ind w:right="177"/>
        <w:contextualSpacing w:val="0"/>
        <w:jc w:val="both"/>
        <w:rPr>
          <w:rFonts w:cstheme="minorHAnsi"/>
          <w:szCs w:val="21"/>
        </w:rPr>
      </w:pPr>
      <w:r w:rsidRPr="000873A5">
        <w:rPr>
          <w:rFonts w:cstheme="minorHAnsi"/>
          <w:szCs w:val="21"/>
        </w:rPr>
        <w:t>A</w:t>
      </w:r>
      <w:r w:rsidRPr="000873A5">
        <w:rPr>
          <w:rFonts w:cstheme="minorHAnsi"/>
          <w:spacing w:val="36"/>
          <w:szCs w:val="21"/>
        </w:rPr>
        <w:t xml:space="preserve"> </w:t>
      </w:r>
      <w:r w:rsidRPr="000873A5">
        <w:rPr>
          <w:rFonts w:cstheme="minorHAnsi"/>
          <w:szCs w:val="21"/>
        </w:rPr>
        <w:t>motivation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letter,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not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exceeding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300-500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words.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>This</w:t>
      </w:r>
      <w:r w:rsidRPr="000873A5">
        <w:rPr>
          <w:rFonts w:cstheme="minorHAnsi"/>
          <w:spacing w:val="36"/>
          <w:szCs w:val="21"/>
        </w:rPr>
        <w:t xml:space="preserve"> </w:t>
      </w:r>
      <w:r w:rsidRPr="000873A5">
        <w:rPr>
          <w:rFonts w:cstheme="minorHAnsi"/>
          <w:szCs w:val="21"/>
        </w:rPr>
        <w:t>must</w:t>
      </w:r>
      <w:r w:rsidRPr="000873A5">
        <w:rPr>
          <w:rFonts w:cstheme="minorHAnsi"/>
          <w:spacing w:val="34"/>
          <w:szCs w:val="21"/>
        </w:rPr>
        <w:t xml:space="preserve"> </w:t>
      </w:r>
      <w:r w:rsidRPr="000873A5">
        <w:rPr>
          <w:rFonts w:cstheme="minorHAnsi"/>
          <w:szCs w:val="21"/>
        </w:rPr>
        <w:t xml:space="preserve">include </w:t>
      </w:r>
      <w:r w:rsidRPr="000873A5">
        <w:rPr>
          <w:rFonts w:cstheme="minorHAnsi"/>
          <w:w w:val="110"/>
          <w:szCs w:val="21"/>
        </w:rPr>
        <w:t>a</w:t>
      </w:r>
      <w:r w:rsidRPr="000873A5">
        <w:rPr>
          <w:rFonts w:cstheme="minorHAnsi"/>
          <w:spacing w:val="-12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clear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indication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of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experience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relevant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to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the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topic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of</w:t>
      </w:r>
      <w:r w:rsidRPr="000873A5">
        <w:rPr>
          <w:rFonts w:cstheme="minorHAnsi"/>
          <w:spacing w:val="-12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the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training school;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provide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a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rationale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of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why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you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are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interested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in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the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training school</w:t>
      </w:r>
      <w:r w:rsidRPr="000873A5">
        <w:rPr>
          <w:rFonts w:cstheme="minorHAnsi"/>
          <w:spacing w:val="-14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and</w:t>
      </w:r>
      <w:r w:rsidRPr="000873A5">
        <w:rPr>
          <w:rFonts w:cstheme="minorHAnsi"/>
          <w:spacing w:val="-16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how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you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envisage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the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training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school</w:t>
      </w:r>
      <w:r w:rsidRPr="000873A5">
        <w:rPr>
          <w:rFonts w:cstheme="minorHAnsi"/>
          <w:spacing w:val="-14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contributing</w:t>
      </w:r>
      <w:r w:rsidRPr="000873A5">
        <w:rPr>
          <w:rFonts w:cstheme="minorHAnsi"/>
          <w:spacing w:val="-17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to your</w:t>
      </w:r>
      <w:r w:rsidRPr="000873A5">
        <w:rPr>
          <w:rFonts w:cstheme="minorHAnsi"/>
          <w:spacing w:val="-13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learning</w:t>
      </w:r>
      <w:r w:rsidRPr="000873A5">
        <w:rPr>
          <w:rFonts w:cstheme="minorHAnsi"/>
          <w:spacing w:val="-15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and</w:t>
      </w:r>
      <w:r w:rsidRPr="000873A5">
        <w:rPr>
          <w:rFonts w:cstheme="minorHAnsi"/>
          <w:spacing w:val="-14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research</w:t>
      </w:r>
      <w:r w:rsidRPr="000873A5">
        <w:rPr>
          <w:rFonts w:cstheme="minorHAnsi"/>
          <w:spacing w:val="-18"/>
          <w:w w:val="110"/>
          <w:szCs w:val="21"/>
        </w:rPr>
        <w:t xml:space="preserve"> </w:t>
      </w:r>
      <w:r w:rsidRPr="000873A5">
        <w:rPr>
          <w:rFonts w:cstheme="minorHAnsi"/>
          <w:w w:val="110"/>
          <w:szCs w:val="21"/>
        </w:rPr>
        <w:t>objectives.</w:t>
      </w:r>
    </w:p>
    <w:p w14:paraId="2543A031" w14:textId="77777777" w:rsidR="008C7AE3" w:rsidRPr="000873A5" w:rsidRDefault="008C7AE3" w:rsidP="008C7AE3">
      <w:pPr>
        <w:pStyle w:val="Paragrafoelenco"/>
        <w:widowControl w:val="0"/>
        <w:numPr>
          <w:ilvl w:val="0"/>
          <w:numId w:val="17"/>
        </w:numPr>
        <w:tabs>
          <w:tab w:val="left" w:pos="1111"/>
        </w:tabs>
        <w:autoSpaceDE w:val="0"/>
        <w:autoSpaceDN w:val="0"/>
        <w:spacing w:before="5" w:after="0" w:line="240" w:lineRule="auto"/>
        <w:contextualSpacing w:val="0"/>
        <w:rPr>
          <w:rFonts w:cstheme="minorHAnsi"/>
          <w:szCs w:val="21"/>
        </w:rPr>
      </w:pPr>
      <w:r w:rsidRPr="000873A5">
        <w:rPr>
          <w:rFonts w:cstheme="minorHAnsi"/>
          <w:szCs w:val="21"/>
        </w:rPr>
        <w:t>A</w:t>
      </w:r>
      <w:r w:rsidRPr="000873A5">
        <w:rPr>
          <w:rFonts w:cstheme="minorHAnsi"/>
          <w:spacing w:val="-6"/>
          <w:szCs w:val="21"/>
        </w:rPr>
        <w:t xml:space="preserve"> </w:t>
      </w:r>
      <w:r w:rsidRPr="000873A5">
        <w:rPr>
          <w:rFonts w:cstheme="minorHAnsi"/>
          <w:szCs w:val="21"/>
        </w:rPr>
        <w:t>short</w:t>
      </w:r>
      <w:r w:rsidRPr="000873A5">
        <w:rPr>
          <w:rFonts w:cstheme="minorHAnsi"/>
          <w:spacing w:val="-6"/>
          <w:szCs w:val="21"/>
        </w:rPr>
        <w:t xml:space="preserve"> </w:t>
      </w:r>
      <w:r w:rsidRPr="000873A5">
        <w:rPr>
          <w:rFonts w:cstheme="minorHAnsi"/>
          <w:szCs w:val="21"/>
        </w:rPr>
        <w:t>CV</w:t>
      </w:r>
      <w:r w:rsidRPr="000873A5">
        <w:rPr>
          <w:rFonts w:cstheme="minorHAnsi"/>
          <w:spacing w:val="-7"/>
          <w:szCs w:val="21"/>
        </w:rPr>
        <w:t xml:space="preserve"> </w:t>
      </w:r>
      <w:r w:rsidRPr="000873A5">
        <w:rPr>
          <w:rFonts w:cstheme="minorHAnsi"/>
          <w:szCs w:val="21"/>
        </w:rPr>
        <w:t>(2</w:t>
      </w:r>
      <w:r w:rsidRPr="000873A5">
        <w:rPr>
          <w:rFonts w:cstheme="minorHAnsi"/>
          <w:spacing w:val="-6"/>
          <w:szCs w:val="21"/>
        </w:rPr>
        <w:t xml:space="preserve"> </w:t>
      </w:r>
      <w:r w:rsidRPr="000873A5">
        <w:rPr>
          <w:rFonts w:cstheme="minorHAnsi"/>
          <w:szCs w:val="21"/>
        </w:rPr>
        <w:t>pages</w:t>
      </w:r>
      <w:r w:rsidRPr="000873A5">
        <w:rPr>
          <w:rFonts w:cstheme="minorHAnsi"/>
          <w:spacing w:val="-6"/>
          <w:szCs w:val="21"/>
        </w:rPr>
        <w:t xml:space="preserve"> </w:t>
      </w:r>
      <w:r w:rsidRPr="000873A5">
        <w:rPr>
          <w:rFonts w:cstheme="minorHAnsi"/>
          <w:spacing w:val="-4"/>
          <w:szCs w:val="21"/>
        </w:rPr>
        <w:t>max).</w:t>
      </w:r>
    </w:p>
    <w:p w14:paraId="2E653C5D" w14:textId="7366C177" w:rsidR="008C7AE3" w:rsidRPr="000873A5" w:rsidRDefault="008C7AE3" w:rsidP="00840CC8">
      <w:pPr>
        <w:pStyle w:val="Paragrafoelenco"/>
        <w:widowControl w:val="0"/>
        <w:numPr>
          <w:ilvl w:val="0"/>
          <w:numId w:val="17"/>
        </w:numPr>
        <w:tabs>
          <w:tab w:val="left" w:pos="1111"/>
        </w:tabs>
        <w:autoSpaceDE w:val="0"/>
        <w:autoSpaceDN w:val="0"/>
        <w:spacing w:before="46" w:after="0" w:line="285" w:lineRule="auto"/>
        <w:ind w:right="84"/>
        <w:contextualSpacing w:val="0"/>
        <w:rPr>
          <w:rFonts w:cstheme="minorHAnsi"/>
          <w:szCs w:val="21"/>
        </w:rPr>
      </w:pPr>
      <w:r w:rsidRPr="000873A5">
        <w:rPr>
          <w:rFonts w:cstheme="minorHAnsi"/>
          <w:szCs w:val="21"/>
        </w:rPr>
        <w:t>An</w:t>
      </w:r>
      <w:r w:rsidRPr="000873A5">
        <w:rPr>
          <w:rFonts w:cstheme="minorHAnsi"/>
          <w:spacing w:val="35"/>
          <w:szCs w:val="21"/>
        </w:rPr>
        <w:t xml:space="preserve"> </w:t>
      </w:r>
      <w:r w:rsidRPr="000873A5">
        <w:rPr>
          <w:rFonts w:cstheme="minorHAnsi"/>
          <w:szCs w:val="21"/>
        </w:rPr>
        <w:t>indication</w:t>
      </w:r>
      <w:r w:rsidRPr="000873A5">
        <w:rPr>
          <w:rFonts w:cstheme="minorHAnsi"/>
          <w:spacing w:val="35"/>
          <w:szCs w:val="21"/>
        </w:rPr>
        <w:t xml:space="preserve"> </w:t>
      </w:r>
      <w:r w:rsidRPr="000873A5">
        <w:rPr>
          <w:rFonts w:cstheme="minorHAnsi"/>
          <w:szCs w:val="21"/>
        </w:rPr>
        <w:t>of</w:t>
      </w:r>
      <w:r w:rsidRPr="000873A5">
        <w:rPr>
          <w:rFonts w:cstheme="minorHAnsi"/>
          <w:spacing w:val="31"/>
          <w:szCs w:val="21"/>
        </w:rPr>
        <w:t xml:space="preserve"> </w:t>
      </w:r>
      <w:r w:rsidRPr="000873A5">
        <w:rPr>
          <w:rFonts w:cstheme="minorHAnsi"/>
          <w:szCs w:val="21"/>
        </w:rPr>
        <w:t>whether</w:t>
      </w:r>
      <w:r w:rsidRPr="000873A5">
        <w:rPr>
          <w:rFonts w:cstheme="minorHAnsi"/>
          <w:spacing w:val="38"/>
          <w:szCs w:val="21"/>
        </w:rPr>
        <w:t xml:space="preserve"> </w:t>
      </w:r>
      <w:r w:rsidRPr="000873A5">
        <w:rPr>
          <w:rFonts w:cstheme="minorHAnsi"/>
          <w:szCs w:val="21"/>
        </w:rPr>
        <w:t>you</w:t>
      </w:r>
      <w:r w:rsidRPr="000873A5">
        <w:rPr>
          <w:rFonts w:cstheme="minorHAnsi"/>
          <w:spacing w:val="35"/>
          <w:szCs w:val="21"/>
        </w:rPr>
        <w:t xml:space="preserve"> </w:t>
      </w:r>
      <w:r w:rsidRPr="000873A5">
        <w:rPr>
          <w:rFonts w:cstheme="minorHAnsi"/>
          <w:szCs w:val="21"/>
        </w:rPr>
        <w:t>would</w:t>
      </w:r>
      <w:r w:rsidRPr="000873A5">
        <w:rPr>
          <w:rFonts w:cstheme="minorHAnsi"/>
          <w:spacing w:val="37"/>
          <w:szCs w:val="21"/>
        </w:rPr>
        <w:t xml:space="preserve"> </w:t>
      </w:r>
      <w:r w:rsidRPr="000873A5">
        <w:rPr>
          <w:rFonts w:cstheme="minorHAnsi"/>
          <w:szCs w:val="21"/>
        </w:rPr>
        <w:t>like</w:t>
      </w:r>
      <w:r w:rsidRPr="000873A5">
        <w:rPr>
          <w:rFonts w:cstheme="minorHAnsi"/>
          <w:spacing w:val="38"/>
          <w:szCs w:val="21"/>
        </w:rPr>
        <w:t xml:space="preserve"> </w:t>
      </w:r>
      <w:r w:rsidRPr="000873A5">
        <w:rPr>
          <w:rFonts w:cstheme="minorHAnsi"/>
          <w:szCs w:val="21"/>
        </w:rPr>
        <w:t>to</w:t>
      </w:r>
      <w:r w:rsidRPr="000873A5">
        <w:rPr>
          <w:rFonts w:cstheme="minorHAnsi"/>
          <w:spacing w:val="38"/>
          <w:szCs w:val="21"/>
        </w:rPr>
        <w:t xml:space="preserve"> </w:t>
      </w:r>
      <w:r w:rsidRPr="000873A5">
        <w:rPr>
          <w:rFonts w:cstheme="minorHAnsi"/>
          <w:szCs w:val="21"/>
        </w:rPr>
        <w:t>be</w:t>
      </w:r>
      <w:r w:rsidRPr="000873A5">
        <w:rPr>
          <w:rFonts w:cstheme="minorHAnsi"/>
          <w:spacing w:val="38"/>
          <w:szCs w:val="21"/>
        </w:rPr>
        <w:t xml:space="preserve"> </w:t>
      </w:r>
      <w:r w:rsidRPr="000873A5">
        <w:rPr>
          <w:rFonts w:cstheme="minorHAnsi"/>
          <w:szCs w:val="21"/>
        </w:rPr>
        <w:t>considered</w:t>
      </w:r>
      <w:r w:rsidRPr="000873A5">
        <w:rPr>
          <w:rFonts w:cstheme="minorHAnsi"/>
          <w:spacing w:val="37"/>
          <w:szCs w:val="21"/>
        </w:rPr>
        <w:t xml:space="preserve"> </w:t>
      </w:r>
      <w:r w:rsidRPr="000873A5">
        <w:rPr>
          <w:rFonts w:cstheme="minorHAnsi"/>
          <w:szCs w:val="21"/>
        </w:rPr>
        <w:t>for</w:t>
      </w:r>
      <w:r w:rsidR="00840CC8">
        <w:rPr>
          <w:rFonts w:cstheme="minorHAnsi"/>
          <w:szCs w:val="21"/>
        </w:rPr>
        <w:t xml:space="preserve"> </w:t>
      </w:r>
      <w:r w:rsidRPr="000873A5">
        <w:rPr>
          <w:rFonts w:cstheme="minorHAnsi"/>
          <w:spacing w:val="-2"/>
          <w:w w:val="110"/>
          <w:szCs w:val="21"/>
        </w:rPr>
        <w:t>funding.</w:t>
      </w:r>
    </w:p>
    <w:p w14:paraId="7CC976FA" w14:textId="77777777" w:rsidR="008C7AE3" w:rsidRPr="005E4A99" w:rsidRDefault="008C7AE3" w:rsidP="008C7AE3">
      <w:pPr>
        <w:pStyle w:val="Paragrafoelenco"/>
        <w:widowControl w:val="0"/>
        <w:tabs>
          <w:tab w:val="left" w:pos="1111"/>
        </w:tabs>
        <w:autoSpaceDE w:val="0"/>
        <w:autoSpaceDN w:val="0"/>
        <w:spacing w:before="46" w:after="0" w:line="285" w:lineRule="auto"/>
        <w:ind w:left="1111" w:right="972"/>
        <w:contextualSpacing w:val="0"/>
        <w:rPr>
          <w:rFonts w:cstheme="minorHAnsi"/>
          <w:sz w:val="23"/>
        </w:rPr>
      </w:pPr>
    </w:p>
    <w:p w14:paraId="57E641B1" w14:textId="77777777" w:rsidR="008C7AE3" w:rsidRPr="005E4A99" w:rsidRDefault="008C7AE3" w:rsidP="008C7AE3">
      <w:pPr>
        <w:pStyle w:val="Titolo1"/>
        <w:rPr>
          <w:color w:val="05524E"/>
        </w:rPr>
      </w:pPr>
      <w:r w:rsidRPr="005E4A99">
        <w:rPr>
          <w:color w:val="05524E"/>
        </w:rPr>
        <w:t>Please send your application to:</w:t>
      </w:r>
    </w:p>
    <w:p w14:paraId="3772FA4B" w14:textId="77777777" w:rsidR="008C7AE3" w:rsidRPr="00F72AF4" w:rsidRDefault="008C7AE3" w:rsidP="008C7AE3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50F8E4AA" w14:textId="77777777" w:rsidR="008C7AE3" w:rsidRPr="000873A5" w:rsidRDefault="008C7AE3" w:rsidP="008C7AE3">
      <w:pPr>
        <w:pStyle w:val="Corpotesto"/>
        <w:spacing w:before="1" w:line="307" w:lineRule="auto"/>
        <w:ind w:left="120" w:right="262"/>
        <w:rPr>
          <w:rFonts w:asciiTheme="minorHAnsi" w:hAnsiTheme="minorHAnsi" w:cstheme="minorHAnsi"/>
          <w:sz w:val="22"/>
          <w:szCs w:val="22"/>
          <w:lang w:val="it-IT"/>
        </w:rPr>
      </w:pPr>
      <w:r w:rsidRPr="000873A5">
        <w:rPr>
          <w:rFonts w:asciiTheme="minorHAnsi" w:hAnsiTheme="minorHAnsi" w:cstheme="minorHAnsi"/>
          <w:w w:val="105"/>
          <w:sz w:val="22"/>
          <w:szCs w:val="22"/>
        </w:rPr>
        <w:t>Prof.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dr.</w:t>
      </w:r>
      <w:r w:rsidRPr="000873A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Maria</w:t>
      </w:r>
      <w:r w:rsidRPr="000873A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Beatrice</w:t>
      </w:r>
      <w:r w:rsidRPr="000873A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Andreucci,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mbeatrice.andreucci@uniroma1.it;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/ or dr. </w:t>
      </w:r>
      <w:r w:rsidRPr="000873A5">
        <w:rPr>
          <w:rFonts w:asciiTheme="minorHAnsi" w:hAnsiTheme="minorHAnsi" w:cstheme="minorHAnsi"/>
          <w:w w:val="105"/>
          <w:sz w:val="22"/>
          <w:szCs w:val="22"/>
          <w:lang w:val="it-IT"/>
        </w:rPr>
        <w:t xml:space="preserve">Laura </w:t>
      </w:r>
      <w:proofErr w:type="spellStart"/>
      <w:r w:rsidRPr="000873A5">
        <w:rPr>
          <w:rFonts w:asciiTheme="minorHAnsi" w:hAnsiTheme="minorHAnsi" w:cstheme="minorHAnsi"/>
          <w:w w:val="105"/>
          <w:sz w:val="22"/>
          <w:szCs w:val="22"/>
          <w:lang w:val="it-IT"/>
        </w:rPr>
        <w:t>Aelenei</w:t>
      </w:r>
      <w:proofErr w:type="spellEnd"/>
      <w:r w:rsidRPr="000873A5">
        <w:rPr>
          <w:rFonts w:asciiTheme="minorHAnsi" w:hAnsiTheme="minorHAnsi" w:cstheme="minorHAnsi"/>
          <w:w w:val="105"/>
          <w:sz w:val="22"/>
          <w:szCs w:val="22"/>
          <w:lang w:val="it-IT"/>
        </w:rPr>
        <w:t xml:space="preserve">; laura.aelenei@lneg.pt; dr. Mari </w:t>
      </w:r>
      <w:proofErr w:type="spellStart"/>
      <w:r w:rsidRPr="000873A5">
        <w:rPr>
          <w:rFonts w:asciiTheme="minorHAnsi" w:hAnsiTheme="minorHAnsi" w:cstheme="minorHAnsi"/>
          <w:w w:val="105"/>
          <w:sz w:val="22"/>
          <w:szCs w:val="22"/>
          <w:lang w:val="it-IT"/>
        </w:rPr>
        <w:t>Hukkalainen</w:t>
      </w:r>
      <w:proofErr w:type="spellEnd"/>
      <w:r w:rsidRPr="000873A5">
        <w:rPr>
          <w:rFonts w:asciiTheme="minorHAnsi" w:hAnsiTheme="minorHAnsi" w:cstheme="minorHAnsi"/>
          <w:w w:val="105"/>
          <w:sz w:val="22"/>
          <w:szCs w:val="22"/>
          <w:lang w:val="it-IT"/>
        </w:rPr>
        <w:t xml:space="preserve">, </w:t>
      </w:r>
      <w:hyperlink r:id="rId12">
        <w:r w:rsidRPr="000873A5">
          <w:rPr>
            <w:rFonts w:asciiTheme="minorHAnsi" w:hAnsiTheme="minorHAnsi" w:cstheme="minorHAnsi"/>
            <w:spacing w:val="-2"/>
            <w:w w:val="105"/>
            <w:sz w:val="22"/>
            <w:szCs w:val="22"/>
            <w:lang w:val="it-IT"/>
          </w:rPr>
          <w:t>mari.hukkalainen@vtt.fi</w:t>
        </w:r>
      </w:hyperlink>
    </w:p>
    <w:p w14:paraId="77692A4B" w14:textId="77777777" w:rsidR="008C7AE3" w:rsidRPr="005E4A99" w:rsidRDefault="008C7AE3" w:rsidP="008C7AE3">
      <w:pPr>
        <w:pStyle w:val="Corpotesto"/>
        <w:spacing w:before="1" w:line="307" w:lineRule="auto"/>
        <w:ind w:left="120" w:right="262"/>
        <w:rPr>
          <w:rFonts w:asciiTheme="minorHAnsi" w:hAnsiTheme="minorHAnsi" w:cstheme="minorHAnsi"/>
          <w:lang w:val="it-IT"/>
        </w:rPr>
      </w:pPr>
    </w:p>
    <w:p w14:paraId="1888659A" w14:textId="77777777" w:rsidR="008C7AE3" w:rsidRPr="00CE52AF" w:rsidRDefault="008C7AE3" w:rsidP="008C7AE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CE52AF">
        <w:rPr>
          <w:rFonts w:asciiTheme="minorHAnsi" w:hAnsiTheme="minorHAnsi" w:cstheme="minorHAnsi"/>
          <w:color w:val="C00000"/>
          <w:sz w:val="22"/>
          <w:szCs w:val="22"/>
        </w:rPr>
        <w:t>Closing</w:t>
      </w:r>
      <w:r w:rsidRPr="00CE52AF">
        <w:rPr>
          <w:rFonts w:asciiTheme="minorHAnsi" w:hAnsiTheme="minorHAnsi" w:cstheme="minorHAnsi"/>
          <w:color w:val="C00000"/>
          <w:spacing w:val="-6"/>
          <w:sz w:val="22"/>
          <w:szCs w:val="22"/>
        </w:rPr>
        <w:t xml:space="preserve"> </w:t>
      </w:r>
      <w:r w:rsidRPr="00CE52AF">
        <w:rPr>
          <w:rFonts w:asciiTheme="minorHAnsi" w:hAnsiTheme="minorHAnsi" w:cstheme="minorHAnsi"/>
          <w:color w:val="C00000"/>
          <w:sz w:val="22"/>
          <w:szCs w:val="22"/>
        </w:rPr>
        <w:t>date</w:t>
      </w:r>
      <w:r w:rsidRPr="00CE52AF">
        <w:rPr>
          <w:rFonts w:asciiTheme="minorHAnsi" w:hAnsiTheme="minorHAnsi" w:cstheme="minorHAnsi"/>
          <w:color w:val="C00000"/>
          <w:spacing w:val="-5"/>
          <w:sz w:val="22"/>
          <w:szCs w:val="22"/>
        </w:rPr>
        <w:t xml:space="preserve"> </w:t>
      </w:r>
      <w:r w:rsidRPr="00CE52AF">
        <w:rPr>
          <w:rFonts w:asciiTheme="minorHAnsi" w:hAnsiTheme="minorHAnsi" w:cstheme="minorHAnsi"/>
          <w:color w:val="C00000"/>
          <w:sz w:val="22"/>
          <w:szCs w:val="22"/>
        </w:rPr>
        <w:t>for</w:t>
      </w:r>
      <w:r w:rsidRPr="00CE52AF">
        <w:rPr>
          <w:rFonts w:asciiTheme="minorHAnsi" w:hAnsiTheme="minorHAnsi" w:cstheme="minorHAnsi"/>
          <w:color w:val="C00000"/>
          <w:spacing w:val="-4"/>
          <w:sz w:val="22"/>
          <w:szCs w:val="22"/>
        </w:rPr>
        <w:t xml:space="preserve"> </w:t>
      </w:r>
      <w:r w:rsidRPr="00CE52AF">
        <w:rPr>
          <w:rFonts w:asciiTheme="minorHAnsi" w:hAnsiTheme="minorHAnsi" w:cstheme="minorHAnsi"/>
          <w:color w:val="C00000"/>
          <w:sz w:val="22"/>
          <w:szCs w:val="22"/>
        </w:rPr>
        <w:t>applications:</w:t>
      </w:r>
      <w:r w:rsidRPr="00CE52AF">
        <w:rPr>
          <w:rFonts w:asciiTheme="minorHAnsi" w:hAnsiTheme="minorHAnsi" w:cstheme="minorHAnsi"/>
          <w:color w:val="C00000"/>
          <w:spacing w:val="-4"/>
          <w:sz w:val="22"/>
          <w:szCs w:val="22"/>
        </w:rPr>
        <w:t xml:space="preserve"> </w:t>
      </w:r>
      <w:r w:rsidRPr="00CE52AF">
        <w:rPr>
          <w:rFonts w:asciiTheme="minorHAnsi" w:hAnsiTheme="minorHAnsi" w:cstheme="minorHAnsi"/>
          <w:color w:val="C00000"/>
          <w:sz w:val="22"/>
          <w:szCs w:val="22"/>
        </w:rPr>
        <w:t>30th</w:t>
      </w:r>
      <w:r w:rsidRPr="00CE52AF">
        <w:rPr>
          <w:rFonts w:asciiTheme="minorHAnsi" w:hAnsiTheme="minorHAnsi" w:cstheme="minorHAnsi"/>
          <w:color w:val="C00000"/>
          <w:spacing w:val="-2"/>
          <w:sz w:val="22"/>
          <w:szCs w:val="22"/>
        </w:rPr>
        <w:t xml:space="preserve"> </w:t>
      </w:r>
      <w:r w:rsidRPr="00CE52AF">
        <w:rPr>
          <w:rFonts w:asciiTheme="minorHAnsi" w:hAnsiTheme="minorHAnsi" w:cstheme="minorHAnsi"/>
          <w:color w:val="C00000"/>
          <w:sz w:val="22"/>
          <w:szCs w:val="22"/>
        </w:rPr>
        <w:t>May</w:t>
      </w:r>
      <w:r w:rsidRPr="00CE52AF">
        <w:rPr>
          <w:rFonts w:asciiTheme="minorHAnsi" w:hAnsiTheme="minorHAnsi" w:cstheme="minorHAnsi"/>
          <w:color w:val="C00000"/>
          <w:spacing w:val="-4"/>
          <w:sz w:val="22"/>
          <w:szCs w:val="22"/>
        </w:rPr>
        <w:t xml:space="preserve"> 2023</w:t>
      </w:r>
    </w:p>
    <w:p w14:paraId="43AE7D37" w14:textId="77777777" w:rsidR="008C7AE3" w:rsidRPr="00F72AF4" w:rsidRDefault="008C7AE3" w:rsidP="008C7AE3">
      <w:pPr>
        <w:pStyle w:val="Corpotesto"/>
        <w:spacing w:before="3"/>
        <w:rPr>
          <w:rFonts w:asciiTheme="minorHAnsi" w:hAnsiTheme="minorHAnsi" w:cstheme="minorHAnsi"/>
          <w:b/>
          <w:sz w:val="36"/>
        </w:rPr>
      </w:pPr>
    </w:p>
    <w:p w14:paraId="4E200188" w14:textId="62F67C46" w:rsidR="007E28CF" w:rsidRDefault="007E28CF" w:rsidP="008C7AE3">
      <w:pPr>
        <w:pStyle w:val="Titolo1"/>
        <w:rPr>
          <w:color w:val="05524E"/>
        </w:rPr>
      </w:pPr>
      <w:r>
        <w:rPr>
          <w:color w:val="05524E"/>
        </w:rPr>
        <w:t>Selection Criteria</w:t>
      </w:r>
    </w:p>
    <w:p w14:paraId="250A78B3" w14:textId="7A50BFC1" w:rsidR="007E28CF" w:rsidRDefault="007E28CF" w:rsidP="008C7AE3">
      <w:pPr>
        <w:pStyle w:val="Titolo1"/>
        <w:rPr>
          <w:color w:val="05524E"/>
        </w:rPr>
      </w:pPr>
    </w:p>
    <w:p w14:paraId="22DE3ED9" w14:textId="28B47410" w:rsidR="00CE3C80" w:rsidRPr="00CE3C80" w:rsidRDefault="00CE3C80" w:rsidP="004766DB">
      <w:pPr>
        <w:pStyle w:val="Titolo1"/>
        <w:jc w:val="both"/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</w:pP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The 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Core Group of the Action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will evaluate the applications based on the following criteria:</w:t>
      </w:r>
    </w:p>
    <w:p w14:paraId="431DE199" w14:textId="77777777" w:rsidR="00CE3C80" w:rsidRPr="00CE3C80" w:rsidRDefault="00CE3C80" w:rsidP="00CE3C80">
      <w:pPr>
        <w:pStyle w:val="Titolo1"/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</w:pPr>
    </w:p>
    <w:p w14:paraId="6C649175" w14:textId="521DBB44" w:rsidR="00CE3C80" w:rsidRPr="00CE3C80" w:rsidRDefault="00CE3C80" w:rsidP="00CE52AF">
      <w:pPr>
        <w:pStyle w:val="ListRESTORE"/>
        <w:spacing w:line="240" w:lineRule="auto"/>
        <w:rPr>
          <w:w w:val="105"/>
        </w:rPr>
      </w:pPr>
      <w:r w:rsidRPr="00CE3C80">
        <w:rPr>
          <w:w w:val="105"/>
        </w:rPr>
        <w:t>The connection of the applicant’s research project</w:t>
      </w:r>
      <w:r w:rsidR="0004303D">
        <w:rPr>
          <w:w w:val="105"/>
        </w:rPr>
        <w:t xml:space="preserve"> / practice</w:t>
      </w:r>
      <w:r w:rsidRPr="00CE3C80">
        <w:rPr>
          <w:w w:val="105"/>
        </w:rPr>
        <w:t xml:space="preserve"> to P</w:t>
      </w:r>
      <w:r w:rsidR="00590779">
        <w:rPr>
          <w:w w:val="105"/>
        </w:rPr>
        <w:t>ED-EU-NET</w:t>
      </w:r>
    </w:p>
    <w:p w14:paraId="692D1E67" w14:textId="01811F68" w:rsidR="00CE3C80" w:rsidRPr="00CE3C80" w:rsidRDefault="00CE3C80" w:rsidP="00CE52AF">
      <w:pPr>
        <w:pStyle w:val="ListRESTORE"/>
        <w:spacing w:line="240" w:lineRule="auto"/>
        <w:rPr>
          <w:w w:val="105"/>
        </w:rPr>
      </w:pPr>
      <w:r w:rsidRPr="00CE3C80">
        <w:rPr>
          <w:w w:val="105"/>
        </w:rPr>
        <w:t>The quality of the applicant’s CV</w:t>
      </w:r>
    </w:p>
    <w:p w14:paraId="02F43AA6" w14:textId="519E9C4A" w:rsidR="00CE3C80" w:rsidRPr="00CE3C80" w:rsidRDefault="00CE3C80" w:rsidP="00CE52AF">
      <w:pPr>
        <w:pStyle w:val="ListRESTORE"/>
        <w:spacing w:line="240" w:lineRule="auto"/>
        <w:rPr>
          <w:w w:val="105"/>
        </w:rPr>
      </w:pPr>
      <w:r w:rsidRPr="00CE3C80">
        <w:rPr>
          <w:w w:val="105"/>
        </w:rPr>
        <w:t>The applicant’s motivation to participate</w:t>
      </w:r>
    </w:p>
    <w:p w14:paraId="6E7AB4FD" w14:textId="65239B02" w:rsidR="00CE3C80" w:rsidRPr="00CE3C80" w:rsidRDefault="00CE3C80" w:rsidP="00CE52AF">
      <w:pPr>
        <w:pStyle w:val="ListRESTORE"/>
        <w:spacing w:line="240" w:lineRule="auto"/>
        <w:rPr>
          <w:w w:val="105"/>
        </w:rPr>
      </w:pPr>
      <w:r w:rsidRPr="00CE3C80">
        <w:rPr>
          <w:w w:val="105"/>
        </w:rPr>
        <w:t xml:space="preserve">The applicant’s research </w:t>
      </w:r>
      <w:r w:rsidR="00590779">
        <w:rPr>
          <w:w w:val="105"/>
        </w:rPr>
        <w:t xml:space="preserve">/ practice </w:t>
      </w:r>
      <w:r w:rsidRPr="00CE3C80">
        <w:rPr>
          <w:w w:val="105"/>
        </w:rPr>
        <w:t>experience</w:t>
      </w:r>
      <w:r w:rsidR="00590779">
        <w:rPr>
          <w:w w:val="105"/>
        </w:rPr>
        <w:t>.</w:t>
      </w:r>
    </w:p>
    <w:p w14:paraId="35848A7A" w14:textId="77777777" w:rsidR="00CE3C80" w:rsidRDefault="00CE3C80" w:rsidP="00CE3C80">
      <w:pPr>
        <w:pStyle w:val="Titolo1"/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</w:pPr>
    </w:p>
    <w:p w14:paraId="1CD6AE68" w14:textId="68B38E32" w:rsidR="007E28CF" w:rsidRDefault="00CE3C80" w:rsidP="00590779">
      <w:pPr>
        <w:pStyle w:val="Titolo1"/>
        <w:jc w:val="both"/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</w:pP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Please note that the</w:t>
      </w:r>
      <w:r w:rsidR="00590779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Core Group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will strive for a reasonable gender and nationality balance</w:t>
      </w:r>
      <w:r w:rsidR="00590779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concerning trainee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participation. </w:t>
      </w:r>
      <w:r w:rsidR="0004303D">
        <w:rPr>
          <w:rFonts w:asciiTheme="minorHAnsi" w:hAnsiTheme="minorHAnsi" w:cstheme="minorHAnsi"/>
          <w:color w:val="C00000"/>
          <w:w w:val="105"/>
          <w:sz w:val="22"/>
          <w:szCs w:val="22"/>
        </w:rPr>
        <w:t>Twenty-five</w:t>
      </w:r>
      <w:r w:rsidRPr="00590779">
        <w:rPr>
          <w:rFonts w:asciiTheme="minorHAnsi" w:hAnsiTheme="minorHAnsi" w:cstheme="minorHAnsi"/>
          <w:color w:val="C00000"/>
          <w:w w:val="105"/>
          <w:sz w:val="22"/>
          <w:szCs w:val="22"/>
        </w:rPr>
        <w:t xml:space="preserve"> best </w:t>
      </w:r>
      <w:r w:rsidR="00821829">
        <w:rPr>
          <w:rFonts w:asciiTheme="minorHAnsi" w:hAnsiTheme="minorHAnsi" w:cstheme="minorHAnsi"/>
          <w:color w:val="C00000"/>
          <w:w w:val="105"/>
          <w:sz w:val="22"/>
          <w:szCs w:val="22"/>
        </w:rPr>
        <w:t xml:space="preserve">fitting </w:t>
      </w:r>
      <w:r w:rsidRPr="00590779">
        <w:rPr>
          <w:rFonts w:asciiTheme="minorHAnsi" w:hAnsiTheme="minorHAnsi" w:cstheme="minorHAnsi"/>
          <w:color w:val="C00000"/>
          <w:w w:val="105"/>
          <w:sz w:val="22"/>
          <w:szCs w:val="22"/>
        </w:rPr>
        <w:t xml:space="preserve">applicants will be notified of the acceptance </w:t>
      </w:r>
      <w:r w:rsidR="007E10D5">
        <w:rPr>
          <w:rFonts w:asciiTheme="minorHAnsi" w:hAnsiTheme="minorHAnsi" w:cstheme="minorHAnsi"/>
          <w:color w:val="C00000"/>
          <w:w w:val="105"/>
          <w:sz w:val="22"/>
          <w:szCs w:val="22"/>
        </w:rPr>
        <w:t>by July 15</w:t>
      </w:r>
      <w:r w:rsidR="007E10D5" w:rsidRPr="007E10D5">
        <w:rPr>
          <w:rFonts w:asciiTheme="minorHAnsi" w:hAnsiTheme="minorHAnsi" w:cstheme="minorHAnsi"/>
          <w:color w:val="C00000"/>
          <w:w w:val="105"/>
          <w:sz w:val="22"/>
          <w:szCs w:val="22"/>
          <w:vertAlign w:val="superscript"/>
        </w:rPr>
        <w:t>th</w:t>
      </w:r>
      <w:r w:rsidR="00C6281D">
        <w:rPr>
          <w:rFonts w:asciiTheme="minorHAnsi" w:hAnsiTheme="minorHAnsi" w:cstheme="minorHAnsi"/>
          <w:color w:val="C00000"/>
          <w:w w:val="105"/>
          <w:sz w:val="22"/>
          <w:szCs w:val="22"/>
        </w:rPr>
        <w:t>, 2023</w:t>
      </w:r>
      <w:r w:rsidR="007E10D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2"/>
          <w:szCs w:val="22"/>
        </w:rPr>
        <w:t xml:space="preserve"> </w:t>
      </w:r>
      <w:r w:rsidR="007E10D5" w:rsidRPr="007E10D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2"/>
          <w:szCs w:val="22"/>
        </w:rPr>
        <w:t>at the latest</w:t>
      </w:r>
      <w:r w:rsidR="00A93B8D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2"/>
          <w:szCs w:val="22"/>
        </w:rPr>
        <w:t>,</w:t>
      </w:r>
      <w:r w:rsidR="007E10D5" w:rsidRPr="007E10D5">
        <w:rPr>
          <w:rFonts w:asciiTheme="minorHAnsi" w:hAnsiTheme="minorHAnsi" w:cstheme="minorHAnsi"/>
          <w:b w:val="0"/>
          <w:bCs w:val="0"/>
          <w:color w:val="000000" w:themeColor="text1"/>
          <w:w w:val="105"/>
          <w:sz w:val="22"/>
          <w:szCs w:val="22"/>
        </w:rPr>
        <w:t xml:space="preserve"> 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and they will be given one week to confirm their intention to participate. If an applicant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declines or fails to confirm, </w:t>
      </w:r>
      <w:r w:rsidR="0004303D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her / his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place will be allocated to </w:t>
      </w:r>
      <w:r w:rsidR="0004303D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another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r w:rsidR="0004303D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suitable </w:t>
      </w:r>
      <w:r w:rsidRPr="00CE3C80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candidate.</w:t>
      </w:r>
    </w:p>
    <w:p w14:paraId="1B19B7D6" w14:textId="44AE464A" w:rsidR="00CE52AF" w:rsidRPr="00CE52AF" w:rsidRDefault="00CE3C80" w:rsidP="00CE52AF">
      <w:pPr>
        <w:pStyle w:val="Corpotesto"/>
        <w:ind w:left="120" w:right="262"/>
        <w:jc w:val="both"/>
        <w:rPr>
          <w:rFonts w:asciiTheme="minorHAnsi" w:eastAsia="Open Sans" w:hAnsiTheme="minorHAnsi" w:cstheme="minorHAnsi"/>
          <w:w w:val="105"/>
          <w:sz w:val="22"/>
          <w:szCs w:val="22"/>
        </w:rPr>
      </w:pPr>
      <w:r w:rsidRPr="00590779">
        <w:rPr>
          <w:rFonts w:asciiTheme="minorHAnsi" w:eastAsia="Open Sans" w:hAnsiTheme="minorHAnsi" w:cstheme="minorHAnsi"/>
          <w:w w:val="105"/>
          <w:sz w:val="22"/>
          <w:szCs w:val="22"/>
        </w:rPr>
        <w:t>Applicants that will not receive a grant but do receive an invitation can participate</w:t>
      </w:r>
      <w:r w:rsidR="00590779">
        <w:rPr>
          <w:rFonts w:asciiTheme="minorHAnsi" w:eastAsia="Open Sans" w:hAnsiTheme="minorHAnsi" w:cstheme="minorHAnsi"/>
          <w:w w:val="105"/>
          <w:sz w:val="22"/>
          <w:szCs w:val="22"/>
        </w:rPr>
        <w:t xml:space="preserve"> </w:t>
      </w:r>
      <w:r w:rsidRPr="00590779">
        <w:rPr>
          <w:rFonts w:asciiTheme="minorHAnsi" w:eastAsia="Open Sans" w:hAnsiTheme="minorHAnsi" w:cstheme="minorHAnsi"/>
          <w:w w:val="105"/>
          <w:sz w:val="22"/>
          <w:szCs w:val="22"/>
        </w:rPr>
        <w:t>with their own, or their institute’s funding.</w:t>
      </w:r>
    </w:p>
    <w:p w14:paraId="326BBBC8" w14:textId="77777777" w:rsidR="007E28CF" w:rsidRDefault="007E28CF" w:rsidP="008C7AE3">
      <w:pPr>
        <w:pStyle w:val="Titolo1"/>
        <w:rPr>
          <w:color w:val="05524E"/>
        </w:rPr>
      </w:pPr>
    </w:p>
    <w:p w14:paraId="180690A2" w14:textId="41D64961" w:rsidR="008C7AE3" w:rsidRPr="005E4A99" w:rsidRDefault="008C7AE3" w:rsidP="008C7AE3">
      <w:pPr>
        <w:pStyle w:val="Titolo1"/>
        <w:rPr>
          <w:color w:val="05524E"/>
        </w:rPr>
      </w:pPr>
      <w:r w:rsidRPr="005E4A99">
        <w:rPr>
          <w:color w:val="05524E"/>
        </w:rPr>
        <w:t xml:space="preserve">For </w:t>
      </w:r>
      <w:r w:rsidR="0004303D">
        <w:rPr>
          <w:color w:val="05524E"/>
        </w:rPr>
        <w:t>enquiries</w:t>
      </w:r>
      <w:r w:rsidRPr="005E4A99">
        <w:rPr>
          <w:color w:val="05524E"/>
        </w:rPr>
        <w:t>, please write to:</w:t>
      </w:r>
    </w:p>
    <w:p w14:paraId="4EE74EAC" w14:textId="77777777" w:rsidR="008C7AE3" w:rsidRPr="00F72AF4" w:rsidRDefault="008C7AE3" w:rsidP="008C7AE3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1AC202B0" w14:textId="44FE5868" w:rsidR="008C7AE3" w:rsidRPr="00C81215" w:rsidRDefault="008C7AE3" w:rsidP="00840CC8">
      <w:pPr>
        <w:pStyle w:val="Corpotesto"/>
        <w:spacing w:line="309" w:lineRule="auto"/>
        <w:ind w:left="120" w:right="84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0873A5">
        <w:rPr>
          <w:rFonts w:asciiTheme="minorHAnsi" w:hAnsiTheme="minorHAnsi" w:cstheme="minorHAnsi"/>
          <w:w w:val="105"/>
          <w:sz w:val="22"/>
          <w:szCs w:val="22"/>
        </w:rPr>
        <w:t>Prof.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="00427946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r.</w:t>
      </w:r>
      <w:r w:rsidRPr="000873A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Maria</w:t>
      </w:r>
      <w:r w:rsidRPr="000873A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Beatrice</w:t>
      </w:r>
      <w:r w:rsidRPr="000873A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Andreucci,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mbeatrice.andreucci@uniroma1.it;</w:t>
      </w:r>
      <w:r w:rsidRPr="000873A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0873A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/ or </w:t>
      </w:r>
      <w:r w:rsidR="00427946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0873A5">
        <w:rPr>
          <w:rFonts w:asciiTheme="minorHAnsi" w:hAnsiTheme="minorHAnsi" w:cstheme="minorHAnsi"/>
          <w:w w:val="105"/>
          <w:sz w:val="22"/>
          <w:szCs w:val="22"/>
        </w:rPr>
        <w:t xml:space="preserve">r. </w:t>
      </w:r>
      <w:r w:rsidRPr="00C81215">
        <w:rPr>
          <w:rFonts w:asciiTheme="minorHAnsi" w:hAnsiTheme="minorHAnsi" w:cstheme="minorHAnsi"/>
          <w:w w:val="105"/>
          <w:sz w:val="22"/>
          <w:szCs w:val="22"/>
        </w:rPr>
        <w:t xml:space="preserve">Laura </w:t>
      </w:r>
      <w:proofErr w:type="spellStart"/>
      <w:r w:rsidRPr="00C81215">
        <w:rPr>
          <w:rFonts w:asciiTheme="minorHAnsi" w:hAnsiTheme="minorHAnsi" w:cstheme="minorHAnsi"/>
          <w:w w:val="105"/>
          <w:sz w:val="22"/>
          <w:szCs w:val="22"/>
        </w:rPr>
        <w:t>Aelenei</w:t>
      </w:r>
      <w:proofErr w:type="spellEnd"/>
      <w:r w:rsidRPr="00C81215">
        <w:rPr>
          <w:rFonts w:asciiTheme="minorHAnsi" w:hAnsiTheme="minorHAnsi" w:cstheme="minorHAnsi"/>
          <w:w w:val="105"/>
          <w:sz w:val="22"/>
          <w:szCs w:val="22"/>
        </w:rPr>
        <w:t xml:space="preserve">, laura.aelenei@lneg.pt; </w:t>
      </w:r>
      <w:r w:rsidR="00427946" w:rsidRPr="00C81215">
        <w:rPr>
          <w:rFonts w:asciiTheme="minorHAnsi" w:hAnsiTheme="minorHAnsi" w:cstheme="minorHAnsi"/>
          <w:w w:val="105"/>
          <w:sz w:val="22"/>
          <w:szCs w:val="22"/>
        </w:rPr>
        <w:t>D</w:t>
      </w:r>
      <w:r w:rsidRPr="00C81215">
        <w:rPr>
          <w:rFonts w:asciiTheme="minorHAnsi" w:hAnsiTheme="minorHAnsi" w:cstheme="minorHAnsi"/>
          <w:w w:val="105"/>
          <w:sz w:val="22"/>
          <w:szCs w:val="22"/>
        </w:rPr>
        <w:t xml:space="preserve">r. Mari Hukkalainen, </w:t>
      </w:r>
      <w:hyperlink r:id="rId13">
        <w:r w:rsidRPr="00C81215">
          <w:rPr>
            <w:rFonts w:asciiTheme="minorHAnsi" w:hAnsiTheme="minorHAnsi" w:cstheme="minorHAnsi"/>
            <w:spacing w:val="-2"/>
            <w:w w:val="105"/>
            <w:sz w:val="22"/>
            <w:szCs w:val="22"/>
          </w:rPr>
          <w:t>mari.hukkalainen@vtt.fi</w:t>
        </w:r>
      </w:hyperlink>
      <w:r w:rsidRPr="00C81215">
        <w:rPr>
          <w:rFonts w:asciiTheme="minorHAnsi" w:hAnsiTheme="minorHAnsi" w:cstheme="minorHAnsi"/>
          <w:spacing w:val="-2"/>
          <w:w w:val="105"/>
          <w:sz w:val="22"/>
          <w:szCs w:val="22"/>
        </w:rPr>
        <w:t>.</w:t>
      </w:r>
    </w:p>
    <w:p w14:paraId="3F10EED1" w14:textId="4464D04A" w:rsidR="008C7AE3" w:rsidRPr="008C7AE3" w:rsidRDefault="008C7AE3" w:rsidP="008C7AE3">
      <w:pPr>
        <w:pStyle w:val="Corpotesto"/>
        <w:spacing w:before="130" w:after="240" w:line="307" w:lineRule="auto"/>
        <w:ind w:right="262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8C7AE3" w:rsidRPr="008C7AE3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557D" w14:textId="77777777" w:rsidR="002524A2" w:rsidRDefault="002524A2" w:rsidP="00B72424">
      <w:pPr>
        <w:spacing w:after="0" w:line="240" w:lineRule="auto"/>
      </w:pPr>
      <w:r>
        <w:separator/>
      </w:r>
    </w:p>
  </w:endnote>
  <w:endnote w:type="continuationSeparator" w:id="0">
    <w:p w14:paraId="1B69068E" w14:textId="77777777" w:rsidR="002524A2" w:rsidRDefault="002524A2" w:rsidP="00B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852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0AA9CF" w14:textId="78FEFA1A" w:rsidR="00723E2C" w:rsidRDefault="00723E2C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5B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214CA8" w14:textId="77777777" w:rsidR="00723E2C" w:rsidRDefault="00723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B62B" w14:textId="77777777" w:rsidR="002524A2" w:rsidRDefault="002524A2" w:rsidP="00B72424">
      <w:pPr>
        <w:spacing w:after="0" w:line="240" w:lineRule="auto"/>
      </w:pPr>
      <w:r>
        <w:separator/>
      </w:r>
    </w:p>
  </w:footnote>
  <w:footnote w:type="continuationSeparator" w:id="0">
    <w:p w14:paraId="159E3AA3" w14:textId="77777777" w:rsidR="002524A2" w:rsidRDefault="002524A2" w:rsidP="00B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33AA" w14:textId="77777777" w:rsidR="00723E2C" w:rsidRDefault="00723E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5AF"/>
    <w:multiLevelType w:val="multilevel"/>
    <w:tmpl w:val="182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B1AF7"/>
    <w:multiLevelType w:val="hybridMultilevel"/>
    <w:tmpl w:val="74E4C1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6221D9"/>
    <w:multiLevelType w:val="hybridMultilevel"/>
    <w:tmpl w:val="763429C6"/>
    <w:lvl w:ilvl="0" w:tplc="1DC8E2A6">
      <w:start w:val="1"/>
      <w:numFmt w:val="decimal"/>
      <w:lvlText w:val="%1."/>
      <w:lvlJc w:val="left"/>
      <w:pPr>
        <w:ind w:left="11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9F54F1A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0DFCBF7A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2EB088A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06E4A4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A1C45B0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A0AED5F6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BB8C9A7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8D56BE0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F478B9"/>
    <w:multiLevelType w:val="hybridMultilevel"/>
    <w:tmpl w:val="3EA46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C014F"/>
    <w:multiLevelType w:val="hybridMultilevel"/>
    <w:tmpl w:val="DF30BBD2"/>
    <w:lvl w:ilvl="0" w:tplc="84A88086">
      <w:start w:val="1"/>
      <w:numFmt w:val="bullet"/>
      <w:pStyle w:val="ListRESTORE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9072A0B"/>
    <w:multiLevelType w:val="hybridMultilevel"/>
    <w:tmpl w:val="60FC1FC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6573C0"/>
    <w:multiLevelType w:val="hybridMultilevel"/>
    <w:tmpl w:val="97AC24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90189D"/>
    <w:multiLevelType w:val="multilevel"/>
    <w:tmpl w:val="003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557F0F"/>
    <w:multiLevelType w:val="hybridMultilevel"/>
    <w:tmpl w:val="8AAEA8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220D6B"/>
    <w:multiLevelType w:val="hybridMultilevel"/>
    <w:tmpl w:val="574C56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79685A"/>
    <w:multiLevelType w:val="hybridMultilevel"/>
    <w:tmpl w:val="4A867732"/>
    <w:lvl w:ilvl="0" w:tplc="28E432AA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F7982B6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6BB46B22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7DF248A2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E9C6E0A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D3C274C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9B664136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0BC2653C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11E4C55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864EF0"/>
    <w:multiLevelType w:val="hybridMultilevel"/>
    <w:tmpl w:val="3E5A6D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DB1F17"/>
    <w:multiLevelType w:val="hybridMultilevel"/>
    <w:tmpl w:val="D62854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AE4F5B"/>
    <w:multiLevelType w:val="hybridMultilevel"/>
    <w:tmpl w:val="DBEEC3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E90171"/>
    <w:multiLevelType w:val="multilevel"/>
    <w:tmpl w:val="F74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86435B"/>
    <w:multiLevelType w:val="hybridMultilevel"/>
    <w:tmpl w:val="84EE4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72B52"/>
    <w:multiLevelType w:val="hybridMultilevel"/>
    <w:tmpl w:val="F0548816"/>
    <w:lvl w:ilvl="0" w:tplc="C07CF03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6975">
    <w:abstractNumId w:val="15"/>
  </w:num>
  <w:num w:numId="2" w16cid:durableId="935596072">
    <w:abstractNumId w:val="0"/>
  </w:num>
  <w:num w:numId="3" w16cid:durableId="1315522937">
    <w:abstractNumId w:val="7"/>
  </w:num>
  <w:num w:numId="4" w16cid:durableId="120804872">
    <w:abstractNumId w:val="14"/>
  </w:num>
  <w:num w:numId="5" w16cid:durableId="1336376549">
    <w:abstractNumId w:val="9"/>
  </w:num>
  <w:num w:numId="6" w16cid:durableId="1759904666">
    <w:abstractNumId w:val="8"/>
  </w:num>
  <w:num w:numId="7" w16cid:durableId="997608992">
    <w:abstractNumId w:val="13"/>
  </w:num>
  <w:num w:numId="8" w16cid:durableId="21056439">
    <w:abstractNumId w:val="3"/>
  </w:num>
  <w:num w:numId="9" w16cid:durableId="1964799484">
    <w:abstractNumId w:val="5"/>
  </w:num>
  <w:num w:numId="10" w16cid:durableId="191000803">
    <w:abstractNumId w:val="6"/>
  </w:num>
  <w:num w:numId="11" w16cid:durableId="157580546">
    <w:abstractNumId w:val="12"/>
  </w:num>
  <w:num w:numId="12" w16cid:durableId="1248886485">
    <w:abstractNumId w:val="11"/>
  </w:num>
  <w:num w:numId="13" w16cid:durableId="882903572">
    <w:abstractNumId w:val="1"/>
  </w:num>
  <w:num w:numId="14" w16cid:durableId="32969935">
    <w:abstractNumId w:val="1"/>
  </w:num>
  <w:num w:numId="15" w16cid:durableId="1190293062">
    <w:abstractNumId w:val="16"/>
  </w:num>
  <w:num w:numId="16" w16cid:durableId="592669871">
    <w:abstractNumId w:val="10"/>
  </w:num>
  <w:num w:numId="17" w16cid:durableId="1839151058">
    <w:abstractNumId w:val="2"/>
  </w:num>
  <w:num w:numId="18" w16cid:durableId="2060396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24"/>
    <w:rsid w:val="00026F17"/>
    <w:rsid w:val="00030593"/>
    <w:rsid w:val="0004303D"/>
    <w:rsid w:val="00056F71"/>
    <w:rsid w:val="000766CE"/>
    <w:rsid w:val="00091C16"/>
    <w:rsid w:val="000C7210"/>
    <w:rsid w:val="000E402C"/>
    <w:rsid w:val="001034B3"/>
    <w:rsid w:val="001107ED"/>
    <w:rsid w:val="00135DA3"/>
    <w:rsid w:val="00150BB9"/>
    <w:rsid w:val="001538F3"/>
    <w:rsid w:val="00153D8E"/>
    <w:rsid w:val="0016434C"/>
    <w:rsid w:val="00164BE4"/>
    <w:rsid w:val="00165F33"/>
    <w:rsid w:val="0018785D"/>
    <w:rsid w:val="00193149"/>
    <w:rsid w:val="00196615"/>
    <w:rsid w:val="001A3BFC"/>
    <w:rsid w:val="001B054A"/>
    <w:rsid w:val="001B3B27"/>
    <w:rsid w:val="001B5420"/>
    <w:rsid w:val="001D1447"/>
    <w:rsid w:val="001F578F"/>
    <w:rsid w:val="00216369"/>
    <w:rsid w:val="00222BC5"/>
    <w:rsid w:val="00240050"/>
    <w:rsid w:val="00243398"/>
    <w:rsid w:val="00247477"/>
    <w:rsid w:val="00250FFA"/>
    <w:rsid w:val="002524A2"/>
    <w:rsid w:val="002531C0"/>
    <w:rsid w:val="002552D8"/>
    <w:rsid w:val="00261967"/>
    <w:rsid w:val="00274E98"/>
    <w:rsid w:val="00277D53"/>
    <w:rsid w:val="002827F3"/>
    <w:rsid w:val="0028427E"/>
    <w:rsid w:val="00286104"/>
    <w:rsid w:val="00294A61"/>
    <w:rsid w:val="002B26AB"/>
    <w:rsid w:val="002C6CC9"/>
    <w:rsid w:val="002E11E4"/>
    <w:rsid w:val="003007FE"/>
    <w:rsid w:val="00313984"/>
    <w:rsid w:val="00330A27"/>
    <w:rsid w:val="003322E9"/>
    <w:rsid w:val="00337C03"/>
    <w:rsid w:val="0034037B"/>
    <w:rsid w:val="00392009"/>
    <w:rsid w:val="003A0FF5"/>
    <w:rsid w:val="003B1732"/>
    <w:rsid w:val="003E1D15"/>
    <w:rsid w:val="003E2935"/>
    <w:rsid w:val="003E5EFE"/>
    <w:rsid w:val="003E75BB"/>
    <w:rsid w:val="003F0624"/>
    <w:rsid w:val="004239D6"/>
    <w:rsid w:val="00427946"/>
    <w:rsid w:val="00442F83"/>
    <w:rsid w:val="00454581"/>
    <w:rsid w:val="00460B95"/>
    <w:rsid w:val="004766DB"/>
    <w:rsid w:val="004824DF"/>
    <w:rsid w:val="00484431"/>
    <w:rsid w:val="00493670"/>
    <w:rsid w:val="004A1711"/>
    <w:rsid w:val="004A5416"/>
    <w:rsid w:val="004A7BCD"/>
    <w:rsid w:val="004C0D2D"/>
    <w:rsid w:val="004D76FB"/>
    <w:rsid w:val="004E1D5E"/>
    <w:rsid w:val="004F513E"/>
    <w:rsid w:val="0050514C"/>
    <w:rsid w:val="0051013E"/>
    <w:rsid w:val="00557128"/>
    <w:rsid w:val="0057024B"/>
    <w:rsid w:val="00590779"/>
    <w:rsid w:val="00594232"/>
    <w:rsid w:val="0059535B"/>
    <w:rsid w:val="005A316D"/>
    <w:rsid w:val="005B27A6"/>
    <w:rsid w:val="005B6796"/>
    <w:rsid w:val="005D36C5"/>
    <w:rsid w:val="005D47C1"/>
    <w:rsid w:val="005D7DA0"/>
    <w:rsid w:val="005E0C3D"/>
    <w:rsid w:val="005E3E75"/>
    <w:rsid w:val="005F4BC6"/>
    <w:rsid w:val="005F51B9"/>
    <w:rsid w:val="006005A4"/>
    <w:rsid w:val="006053F6"/>
    <w:rsid w:val="00614067"/>
    <w:rsid w:val="00627DFF"/>
    <w:rsid w:val="00645B2C"/>
    <w:rsid w:val="00660514"/>
    <w:rsid w:val="00660FB0"/>
    <w:rsid w:val="00681DED"/>
    <w:rsid w:val="00693AB1"/>
    <w:rsid w:val="00694C4B"/>
    <w:rsid w:val="006B376B"/>
    <w:rsid w:val="006B5A6C"/>
    <w:rsid w:val="006B62AC"/>
    <w:rsid w:val="006C7222"/>
    <w:rsid w:val="006E4B1F"/>
    <w:rsid w:val="006F19BA"/>
    <w:rsid w:val="00703D85"/>
    <w:rsid w:val="00723E2C"/>
    <w:rsid w:val="0073143D"/>
    <w:rsid w:val="00747108"/>
    <w:rsid w:val="00747964"/>
    <w:rsid w:val="007B187C"/>
    <w:rsid w:val="007B2454"/>
    <w:rsid w:val="007B289C"/>
    <w:rsid w:val="007B7B8A"/>
    <w:rsid w:val="007C1455"/>
    <w:rsid w:val="007C3049"/>
    <w:rsid w:val="007D04B8"/>
    <w:rsid w:val="007E10D5"/>
    <w:rsid w:val="007E1DF0"/>
    <w:rsid w:val="007E28CF"/>
    <w:rsid w:val="007E7A2A"/>
    <w:rsid w:val="00800CEC"/>
    <w:rsid w:val="00821829"/>
    <w:rsid w:val="008231E0"/>
    <w:rsid w:val="00840CC8"/>
    <w:rsid w:val="008464B1"/>
    <w:rsid w:val="00852E64"/>
    <w:rsid w:val="00853CC9"/>
    <w:rsid w:val="00891344"/>
    <w:rsid w:val="00895506"/>
    <w:rsid w:val="008C0F04"/>
    <w:rsid w:val="008C540F"/>
    <w:rsid w:val="008C7AE3"/>
    <w:rsid w:val="008E2A2B"/>
    <w:rsid w:val="008E2D20"/>
    <w:rsid w:val="008F06E0"/>
    <w:rsid w:val="008F4573"/>
    <w:rsid w:val="009105B5"/>
    <w:rsid w:val="00913C02"/>
    <w:rsid w:val="009531D3"/>
    <w:rsid w:val="00982784"/>
    <w:rsid w:val="009A3150"/>
    <w:rsid w:val="009A4E65"/>
    <w:rsid w:val="009B6B27"/>
    <w:rsid w:val="009C5F79"/>
    <w:rsid w:val="009D4318"/>
    <w:rsid w:val="009E10CA"/>
    <w:rsid w:val="009E5E15"/>
    <w:rsid w:val="009E625D"/>
    <w:rsid w:val="00A26DCC"/>
    <w:rsid w:val="00A8490E"/>
    <w:rsid w:val="00A93B8D"/>
    <w:rsid w:val="00AB2C87"/>
    <w:rsid w:val="00B02836"/>
    <w:rsid w:val="00B216E2"/>
    <w:rsid w:val="00B22490"/>
    <w:rsid w:val="00B227F6"/>
    <w:rsid w:val="00B23C7B"/>
    <w:rsid w:val="00B24507"/>
    <w:rsid w:val="00B35B0A"/>
    <w:rsid w:val="00B4345E"/>
    <w:rsid w:val="00B43CCF"/>
    <w:rsid w:val="00B52740"/>
    <w:rsid w:val="00B619CD"/>
    <w:rsid w:val="00B62FED"/>
    <w:rsid w:val="00B72424"/>
    <w:rsid w:val="00B7413F"/>
    <w:rsid w:val="00BA59B6"/>
    <w:rsid w:val="00BA7987"/>
    <w:rsid w:val="00BC53B0"/>
    <w:rsid w:val="00BD34CC"/>
    <w:rsid w:val="00BD3F4D"/>
    <w:rsid w:val="00BE5ADD"/>
    <w:rsid w:val="00BE71D9"/>
    <w:rsid w:val="00C04CDD"/>
    <w:rsid w:val="00C124AD"/>
    <w:rsid w:val="00C263B2"/>
    <w:rsid w:val="00C4006A"/>
    <w:rsid w:val="00C45908"/>
    <w:rsid w:val="00C5025B"/>
    <w:rsid w:val="00C6197D"/>
    <w:rsid w:val="00C6281D"/>
    <w:rsid w:val="00C75E93"/>
    <w:rsid w:val="00C81215"/>
    <w:rsid w:val="00C86856"/>
    <w:rsid w:val="00C91277"/>
    <w:rsid w:val="00C946D6"/>
    <w:rsid w:val="00CB2588"/>
    <w:rsid w:val="00CC2CA3"/>
    <w:rsid w:val="00CC7629"/>
    <w:rsid w:val="00CC7AF6"/>
    <w:rsid w:val="00CD1350"/>
    <w:rsid w:val="00CE3C80"/>
    <w:rsid w:val="00CE52AF"/>
    <w:rsid w:val="00CE76B2"/>
    <w:rsid w:val="00CF60B1"/>
    <w:rsid w:val="00CF738E"/>
    <w:rsid w:val="00D010B9"/>
    <w:rsid w:val="00D50E1C"/>
    <w:rsid w:val="00D52737"/>
    <w:rsid w:val="00D62D2E"/>
    <w:rsid w:val="00D63E06"/>
    <w:rsid w:val="00D76806"/>
    <w:rsid w:val="00D81562"/>
    <w:rsid w:val="00DA0020"/>
    <w:rsid w:val="00DB39EF"/>
    <w:rsid w:val="00DB41C5"/>
    <w:rsid w:val="00DB4EEE"/>
    <w:rsid w:val="00DB5466"/>
    <w:rsid w:val="00DD4643"/>
    <w:rsid w:val="00E14B3C"/>
    <w:rsid w:val="00E32113"/>
    <w:rsid w:val="00E40902"/>
    <w:rsid w:val="00E567EC"/>
    <w:rsid w:val="00E8247E"/>
    <w:rsid w:val="00E85BF8"/>
    <w:rsid w:val="00EA0CD9"/>
    <w:rsid w:val="00EA1A98"/>
    <w:rsid w:val="00EB478A"/>
    <w:rsid w:val="00EC0753"/>
    <w:rsid w:val="00ED1BE2"/>
    <w:rsid w:val="00EE465F"/>
    <w:rsid w:val="00EF3035"/>
    <w:rsid w:val="00F0013F"/>
    <w:rsid w:val="00F111BD"/>
    <w:rsid w:val="00F142EA"/>
    <w:rsid w:val="00F14D7D"/>
    <w:rsid w:val="00F21A1D"/>
    <w:rsid w:val="00F22D8D"/>
    <w:rsid w:val="00F24B63"/>
    <w:rsid w:val="00F41230"/>
    <w:rsid w:val="00F65268"/>
    <w:rsid w:val="00F72AF4"/>
    <w:rsid w:val="00F76101"/>
    <w:rsid w:val="00F764D3"/>
    <w:rsid w:val="00F77400"/>
    <w:rsid w:val="00F86186"/>
    <w:rsid w:val="00F86BC8"/>
    <w:rsid w:val="00F958BD"/>
    <w:rsid w:val="00FB1F83"/>
    <w:rsid w:val="00FB2BA7"/>
    <w:rsid w:val="00FE3B6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9B23"/>
  <w15:chartTrackingRefBased/>
  <w15:docId w15:val="{E9C670C6-F93A-4A3F-BE8F-EAE01B6D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2F83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Open Sans" w:eastAsia="Open Sans" w:hAnsi="Open Sans" w:cs="Open Sans"/>
      <w:b/>
      <w:bCs/>
      <w:sz w:val="23"/>
      <w:szCs w:val="23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2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424"/>
  </w:style>
  <w:style w:type="paragraph" w:styleId="Pidipagina">
    <w:name w:val="footer"/>
    <w:basedOn w:val="Normale"/>
    <w:link w:val="PidipaginaCarattere"/>
    <w:uiPriority w:val="99"/>
    <w:unhideWhenUsed/>
    <w:rsid w:val="00B72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424"/>
  </w:style>
  <w:style w:type="paragraph" w:styleId="Paragrafoelenco">
    <w:name w:val="List Paragraph"/>
    <w:basedOn w:val="Normale"/>
    <w:uiPriority w:val="1"/>
    <w:qFormat/>
    <w:rsid w:val="00B24507"/>
    <w:pPr>
      <w:ind w:left="720"/>
      <w:contextualSpacing/>
    </w:p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41230"/>
  </w:style>
  <w:style w:type="character" w:customStyle="1" w:styleId="DataCarattere">
    <w:name w:val="Data Carattere"/>
    <w:basedOn w:val="Carpredefinitoparagrafo"/>
    <w:link w:val="Data"/>
    <w:uiPriority w:val="99"/>
    <w:semiHidden/>
    <w:rsid w:val="00F41230"/>
  </w:style>
  <w:style w:type="character" w:styleId="Collegamentoipertestuale">
    <w:name w:val="Hyperlink"/>
    <w:basedOn w:val="Carpredefinitoparagrafo"/>
    <w:uiPriority w:val="99"/>
    <w:unhideWhenUsed/>
    <w:rsid w:val="00F22D8D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DA002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77D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D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D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D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D53"/>
    <w:rPr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53C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187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62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FB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F83"/>
    <w:rPr>
      <w:rFonts w:ascii="Open Sans" w:eastAsia="Open Sans" w:hAnsi="Open Sans" w:cs="Open Sans"/>
      <w:b/>
      <w:bCs/>
      <w:sz w:val="23"/>
      <w:szCs w:val="23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442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F83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ListRESTORE">
    <w:name w:val="List RESTORE"/>
    <w:basedOn w:val="Normale"/>
    <w:rsid w:val="004766D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ari.hukkalainen@vtt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.hukkalainen@vtt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t.eu/about/membe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edeu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DCA9-B777-412A-B3EC-EE370667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Dalarna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Xingxing Zhang (HDa)</dc:creator>
  <cp:keywords/>
  <dc:description/>
  <cp:lastModifiedBy>mbeatrice.andreucci</cp:lastModifiedBy>
  <cp:revision>2</cp:revision>
  <dcterms:created xsi:type="dcterms:W3CDTF">2023-02-27T09:40:00Z</dcterms:created>
  <dcterms:modified xsi:type="dcterms:W3CDTF">2023-02-27T09:40:00Z</dcterms:modified>
</cp:coreProperties>
</file>