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A6AB80" w14:textId="4CD27B8B" w:rsidR="00E30FC8" w:rsidRPr="00E30FC8" w:rsidRDefault="00E30FC8" w:rsidP="00E30FC8">
      <w:pPr>
        <w:pStyle w:val="Default"/>
        <w:rPr>
          <w:rFonts w:asciiTheme="minorHAnsi" w:hAnsiTheme="minorHAnsi"/>
          <w:b/>
          <w:bCs/>
          <w:color w:val="2E5395"/>
        </w:rPr>
      </w:pPr>
      <w:r w:rsidRPr="00E30FC8">
        <w:rPr>
          <w:rFonts w:asciiTheme="minorHAnsi" w:hAnsiTheme="minorHAnsi"/>
          <w:b/>
          <w:bCs/>
          <w:color w:val="2E5395"/>
        </w:rPr>
        <w:t xml:space="preserve">COST Action CA19126 - Positive Energy Districts European Network (PED-EU-NET) </w:t>
      </w:r>
    </w:p>
    <w:p w14:paraId="620E14AE" w14:textId="77777777" w:rsidR="00E30FC8" w:rsidRPr="00E30FC8" w:rsidRDefault="00E30FC8" w:rsidP="00E30FC8">
      <w:pPr>
        <w:pStyle w:val="Default"/>
        <w:rPr>
          <w:rFonts w:asciiTheme="minorHAnsi" w:hAnsiTheme="minorHAnsi"/>
          <w:color w:val="2E5395"/>
          <w:sz w:val="22"/>
          <w:szCs w:val="22"/>
        </w:rPr>
      </w:pPr>
    </w:p>
    <w:p w14:paraId="4F615F83" w14:textId="77777777" w:rsidR="002E3A1F" w:rsidRDefault="002E3A1F" w:rsidP="00E30FC8">
      <w:pPr>
        <w:pStyle w:val="Default"/>
        <w:rPr>
          <w:rFonts w:asciiTheme="minorHAnsi" w:hAnsiTheme="minorHAnsi"/>
          <w:b/>
          <w:bCs/>
        </w:rPr>
      </w:pPr>
    </w:p>
    <w:p w14:paraId="659A009A" w14:textId="77777777" w:rsidR="002E3A1F" w:rsidRDefault="002E3A1F" w:rsidP="00E30FC8">
      <w:pPr>
        <w:pStyle w:val="Default"/>
        <w:rPr>
          <w:rFonts w:asciiTheme="minorHAnsi" w:hAnsiTheme="minorHAnsi"/>
          <w:b/>
          <w:bCs/>
        </w:rPr>
      </w:pPr>
    </w:p>
    <w:p w14:paraId="513C467B" w14:textId="77777777" w:rsidR="00E30FC8" w:rsidRPr="00E30FC8" w:rsidRDefault="00E30FC8" w:rsidP="00E30FC8">
      <w:pPr>
        <w:pStyle w:val="Default"/>
        <w:rPr>
          <w:rFonts w:asciiTheme="minorHAnsi" w:hAnsiTheme="minorHAnsi"/>
        </w:rPr>
      </w:pPr>
      <w:bookmarkStart w:id="0" w:name="_GoBack"/>
      <w:bookmarkEnd w:id="0"/>
      <w:r w:rsidRPr="00E30FC8">
        <w:rPr>
          <w:rFonts w:asciiTheme="minorHAnsi" w:hAnsiTheme="minorHAnsi"/>
          <w:b/>
          <w:bCs/>
        </w:rPr>
        <w:t xml:space="preserve">Open Call for Short-Term Scientific Missions (STSMs) </w:t>
      </w:r>
    </w:p>
    <w:p w14:paraId="2BA4F2D9" w14:textId="77777777" w:rsidR="00E30FC8" w:rsidRPr="00E30FC8" w:rsidRDefault="00E30FC8" w:rsidP="00E30FC8">
      <w:pPr>
        <w:pStyle w:val="Default"/>
        <w:rPr>
          <w:rFonts w:asciiTheme="minorHAnsi" w:hAnsiTheme="minorHAnsi"/>
          <w:sz w:val="22"/>
          <w:szCs w:val="22"/>
        </w:rPr>
      </w:pPr>
    </w:p>
    <w:p w14:paraId="720530D7" w14:textId="77777777" w:rsidR="00E30FC8" w:rsidRPr="00E30FC8" w:rsidRDefault="00E30FC8" w:rsidP="00E30FC8">
      <w:pPr>
        <w:pStyle w:val="Default"/>
        <w:rPr>
          <w:rFonts w:asciiTheme="minorHAnsi" w:hAnsiTheme="minorHAnsi"/>
          <w:sz w:val="22"/>
          <w:szCs w:val="22"/>
        </w:rPr>
      </w:pPr>
      <w:r w:rsidRPr="00E30FC8">
        <w:rPr>
          <w:rFonts w:asciiTheme="minorHAnsi" w:hAnsiTheme="minorHAnsi"/>
          <w:b/>
          <w:bCs/>
          <w:sz w:val="22"/>
          <w:szCs w:val="22"/>
        </w:rPr>
        <w:t xml:space="preserve">Important Dates: </w:t>
      </w:r>
    </w:p>
    <w:p w14:paraId="4C2FA948" w14:textId="77777777" w:rsidR="00E30FC8" w:rsidRPr="00E30FC8" w:rsidRDefault="00E30FC8" w:rsidP="00E30FC8">
      <w:pPr>
        <w:pStyle w:val="Default"/>
        <w:rPr>
          <w:rFonts w:asciiTheme="minorHAnsi" w:hAnsiTheme="minorHAnsi"/>
          <w:sz w:val="22"/>
          <w:szCs w:val="22"/>
        </w:rPr>
      </w:pPr>
      <w:r w:rsidRPr="00E30FC8">
        <w:rPr>
          <w:rFonts w:asciiTheme="minorHAnsi" w:hAnsiTheme="minorHAnsi"/>
          <w:sz w:val="22"/>
          <w:szCs w:val="22"/>
        </w:rPr>
        <w:t>Application: open continuously</w:t>
      </w:r>
    </w:p>
    <w:p w14:paraId="2BD3AF30" w14:textId="5E5B784D" w:rsidR="00E30FC8" w:rsidRDefault="00E30FC8" w:rsidP="00E30FC8">
      <w:pPr>
        <w:spacing w:after="0"/>
        <w:rPr>
          <w:rFonts w:asciiTheme="minorHAnsi" w:hAnsiTheme="minorHAnsi"/>
        </w:rPr>
      </w:pPr>
      <w:r w:rsidRPr="00E30FC8">
        <w:rPr>
          <w:rFonts w:asciiTheme="minorHAnsi" w:hAnsiTheme="minorHAnsi"/>
        </w:rPr>
        <w:t xml:space="preserve">Notification of Results: </w:t>
      </w:r>
      <w:bookmarkStart w:id="1" w:name="_Hlk76372884"/>
      <w:r w:rsidRPr="00E30FC8">
        <w:rPr>
          <w:rFonts w:asciiTheme="minorHAnsi" w:hAnsiTheme="minorHAnsi"/>
        </w:rPr>
        <w:t xml:space="preserve">14 working days after </w:t>
      </w:r>
      <w:bookmarkEnd w:id="1"/>
      <w:r w:rsidR="00855CCA">
        <w:rPr>
          <w:rFonts w:asciiTheme="minorHAnsi" w:hAnsiTheme="minorHAnsi"/>
        </w:rPr>
        <w:t>application submission</w:t>
      </w:r>
    </w:p>
    <w:p w14:paraId="0E06667C" w14:textId="450E7689" w:rsidR="00E30FC8" w:rsidRPr="00EB31B3" w:rsidRDefault="00E30FC8" w:rsidP="00E30FC8">
      <w:pPr>
        <w:spacing w:after="0"/>
        <w:rPr>
          <w:rFonts w:asciiTheme="minorHAnsi" w:eastAsia="Yu Mincho" w:hAnsiTheme="minorHAnsi"/>
          <w:u w:val="single"/>
          <w:lang w:val="en-GB"/>
        </w:rPr>
      </w:pPr>
      <w:r w:rsidRPr="00E30FC8">
        <w:rPr>
          <w:rFonts w:asciiTheme="minorHAnsi" w:hAnsiTheme="minorHAnsi"/>
        </w:rPr>
        <w:t>Mission Period</w:t>
      </w:r>
      <w:r w:rsidRPr="00A17CA8">
        <w:rPr>
          <w:rFonts w:asciiTheme="minorHAnsi" w:hAnsiTheme="minorHAnsi"/>
        </w:rPr>
        <w:t xml:space="preserve">: </w:t>
      </w:r>
      <w:r w:rsidR="002F5B21" w:rsidRPr="002E3A1F">
        <w:rPr>
          <w:rFonts w:asciiTheme="minorHAnsi" w:hAnsiTheme="minorHAnsi"/>
        </w:rPr>
        <w:t>1</w:t>
      </w:r>
      <w:r w:rsidR="006F7723" w:rsidRPr="002E3A1F">
        <w:rPr>
          <w:rFonts w:asciiTheme="minorHAnsi" w:hAnsiTheme="minorHAnsi"/>
        </w:rPr>
        <w:t xml:space="preserve"> </w:t>
      </w:r>
      <w:r w:rsidR="002E3A1F" w:rsidRPr="002E3A1F">
        <w:rPr>
          <w:rFonts w:asciiTheme="minorHAnsi" w:hAnsiTheme="minorHAnsi"/>
        </w:rPr>
        <w:t>February</w:t>
      </w:r>
      <w:r w:rsidR="006F7723" w:rsidRPr="002E3A1F">
        <w:rPr>
          <w:rFonts w:asciiTheme="minorHAnsi" w:hAnsiTheme="minorHAnsi"/>
        </w:rPr>
        <w:t xml:space="preserve"> </w:t>
      </w:r>
      <w:r w:rsidRPr="002E3A1F">
        <w:rPr>
          <w:rFonts w:asciiTheme="minorHAnsi" w:hAnsiTheme="minorHAnsi"/>
        </w:rPr>
        <w:t>202</w:t>
      </w:r>
      <w:r w:rsidR="002E3A1F" w:rsidRPr="002E3A1F">
        <w:rPr>
          <w:rFonts w:asciiTheme="minorHAnsi" w:hAnsiTheme="minorHAnsi"/>
        </w:rPr>
        <w:t>4</w:t>
      </w:r>
      <w:r w:rsidR="00F66ACB" w:rsidRPr="002E3A1F">
        <w:rPr>
          <w:rFonts w:asciiTheme="minorHAnsi" w:hAnsiTheme="minorHAnsi"/>
        </w:rPr>
        <w:t xml:space="preserve"> </w:t>
      </w:r>
      <w:r w:rsidR="006F7723" w:rsidRPr="002E3A1F">
        <w:rPr>
          <w:rFonts w:asciiTheme="minorHAnsi" w:hAnsiTheme="minorHAnsi"/>
        </w:rPr>
        <w:t xml:space="preserve">- </w:t>
      </w:r>
      <w:r w:rsidR="002F5B21" w:rsidRPr="002E3A1F">
        <w:rPr>
          <w:rFonts w:asciiTheme="minorHAnsi" w:hAnsiTheme="minorHAnsi"/>
        </w:rPr>
        <w:t>30</w:t>
      </w:r>
      <w:r w:rsidR="00E96BB7" w:rsidRPr="002E3A1F">
        <w:rPr>
          <w:rFonts w:asciiTheme="minorHAnsi" w:hAnsiTheme="minorHAnsi"/>
        </w:rPr>
        <w:t xml:space="preserve"> </w:t>
      </w:r>
      <w:r w:rsidRPr="002E3A1F">
        <w:rPr>
          <w:rFonts w:asciiTheme="minorHAnsi" w:hAnsiTheme="minorHAnsi"/>
        </w:rPr>
        <w:t>September 202</w:t>
      </w:r>
      <w:r w:rsidR="002F5B21" w:rsidRPr="002E3A1F">
        <w:rPr>
          <w:rFonts w:asciiTheme="minorHAnsi" w:hAnsiTheme="minorHAnsi"/>
        </w:rPr>
        <w:t>4</w:t>
      </w:r>
    </w:p>
    <w:p w14:paraId="0CAF8F6F" w14:textId="77777777" w:rsidR="00DD28A1" w:rsidRDefault="00DD28A1" w:rsidP="00FF4E6D">
      <w:pPr>
        <w:spacing w:after="0"/>
        <w:rPr>
          <w:rFonts w:asciiTheme="minorHAnsi" w:eastAsia="Yu Mincho" w:hAnsiTheme="minorHAnsi"/>
        </w:rPr>
      </w:pPr>
    </w:p>
    <w:p w14:paraId="50302976" w14:textId="300C9F26" w:rsidR="00FF4E6D" w:rsidRDefault="00FF4E6D" w:rsidP="00FF4E6D">
      <w:pPr>
        <w:spacing w:after="0"/>
        <w:rPr>
          <w:rFonts w:asciiTheme="minorHAnsi" w:eastAsia="Yu Mincho" w:hAnsiTheme="minorHAnsi"/>
        </w:rPr>
      </w:pPr>
      <w:r w:rsidRPr="00E30FC8">
        <w:rPr>
          <w:rFonts w:asciiTheme="minorHAnsi" w:eastAsia="Yu Mincho" w:hAnsiTheme="minorHAnsi"/>
        </w:rPr>
        <w:t xml:space="preserve">The main objective of the Action is to drive the deployment of Positive Energy Districts (PEDs) in Europe by </w:t>
      </w:r>
      <w:r w:rsidR="00E17224" w:rsidRPr="00E30FC8">
        <w:rPr>
          <w:rFonts w:asciiTheme="minorHAnsi" w:eastAsia="Yu Mincho" w:hAnsiTheme="minorHAnsi"/>
        </w:rPr>
        <w:t>harmonizing</w:t>
      </w:r>
      <w:r w:rsidRPr="00E30FC8">
        <w:rPr>
          <w:rFonts w:asciiTheme="minorHAnsi" w:eastAsia="Yu Mincho" w:hAnsiTheme="minorHAnsi"/>
        </w:rPr>
        <w:t>, sharing and disseminating knowledge and breakthroughs on PEDs across different stakeholders, domains and sectors. It will support cities and empower communities to achieve the city-wide positive energy transformation with pioneering ideas, methods and solutions. More information including the Action’s Memorandum of Understanding (MoU) can be found in the following web page: (</w:t>
      </w:r>
      <w:r w:rsidR="00873B26" w:rsidRPr="00873B26">
        <w:rPr>
          <w:rStyle w:val="Hyperlink"/>
          <w:rFonts w:asciiTheme="minorHAnsi" w:eastAsia="Yu Mincho" w:hAnsiTheme="minorHAnsi"/>
        </w:rPr>
        <w:t>https://e-</w:t>
      </w:r>
      <w:r w:rsidR="002F5B21">
        <w:rPr>
          <w:rStyle w:val="Hyperlink"/>
          <w:rFonts w:asciiTheme="minorHAnsi" w:eastAsia="Yu Mincho" w:hAnsiTheme="minorHAnsi"/>
        </w:rPr>
        <w:t>s</w:t>
      </w:r>
      <w:r w:rsidR="00873B26" w:rsidRPr="00873B26">
        <w:rPr>
          <w:rStyle w:val="Hyperlink"/>
          <w:rFonts w:asciiTheme="minorHAnsi" w:eastAsia="Yu Mincho" w:hAnsiTheme="minorHAnsi"/>
        </w:rPr>
        <w:t>ervices.cost.eu/files/domain_files/CA/Action_CA19126/mou/CA19126-e.pdf</w:t>
      </w:r>
      <w:r w:rsidRPr="00E30FC8">
        <w:rPr>
          <w:rFonts w:asciiTheme="minorHAnsi" w:eastAsia="Yu Mincho" w:hAnsiTheme="minorHAnsi"/>
        </w:rPr>
        <w:t>).</w:t>
      </w:r>
    </w:p>
    <w:p w14:paraId="000C0548" w14:textId="77777777" w:rsidR="00FF4E6D" w:rsidRDefault="00FF4E6D" w:rsidP="00FF4E6D">
      <w:pPr>
        <w:spacing w:after="0"/>
        <w:rPr>
          <w:rFonts w:asciiTheme="minorHAnsi" w:eastAsia="Yu Mincho" w:hAnsiTheme="minorHAnsi"/>
        </w:rPr>
      </w:pPr>
    </w:p>
    <w:p w14:paraId="6F7F6FFD" w14:textId="77777777" w:rsidR="00E30FC8" w:rsidRPr="00E30FC8" w:rsidRDefault="00E30FC8" w:rsidP="00E30FC8">
      <w:pPr>
        <w:rPr>
          <w:rFonts w:asciiTheme="minorHAnsi" w:eastAsia="Yu Mincho" w:hAnsiTheme="minorHAnsi"/>
        </w:rPr>
      </w:pPr>
      <w:r w:rsidRPr="00E30FC8">
        <w:rPr>
          <w:rFonts w:asciiTheme="minorHAnsi" w:eastAsia="Yu Mincho" w:hAnsiTheme="minorHAnsi"/>
        </w:rPr>
        <w:t xml:space="preserve">This COST Action (PED-EU-NET) encourages Short Term Scientific Missions (STSMs). STSMs are research visits aimed at supporting individual mobility, strengthening existing networks and fostering collaboration between COST Action Participants. A STSM should specifically contribute to the scientific objectives of the COST Action, whilst at the same time allowing those partaking in the missions to learn new techniques and methods, gain access to specific facilities or instruments not available in their own institution/organization. </w:t>
      </w:r>
    </w:p>
    <w:p w14:paraId="06F82FEE" w14:textId="4F00694A" w:rsidR="00E30FC8" w:rsidRPr="005A2A23" w:rsidRDefault="00F66ACB" w:rsidP="005708A3">
      <w:pPr>
        <w:rPr>
          <w:rFonts w:asciiTheme="minorHAnsi" w:eastAsiaTheme="minorEastAsia" w:hAnsiTheme="minorHAnsi" w:cstheme="minorHAnsi"/>
          <w:color w:val="000000"/>
          <w:lang w:val="en-GB" w:eastAsia="zh-TW"/>
        </w:rPr>
      </w:pPr>
      <w:r w:rsidRPr="00E17224">
        <w:rPr>
          <w:rFonts w:asciiTheme="minorHAnsi" w:eastAsia="Yu Mincho" w:hAnsiTheme="minorHAnsi" w:cstheme="minorHAnsi"/>
        </w:rPr>
        <w:t>STSM</w:t>
      </w:r>
      <w:r w:rsidR="00183C74" w:rsidRPr="00E17224">
        <w:rPr>
          <w:rFonts w:asciiTheme="minorHAnsi" w:eastAsia="Yu Mincho" w:hAnsiTheme="minorHAnsi" w:cstheme="minorHAnsi"/>
        </w:rPr>
        <w:t>s</w:t>
      </w:r>
      <w:r w:rsidRPr="00E17224">
        <w:rPr>
          <w:rFonts w:asciiTheme="minorHAnsi" w:eastAsia="Yu Mincho" w:hAnsiTheme="minorHAnsi" w:cstheme="minorHAnsi"/>
        </w:rPr>
        <w:t xml:space="preserve"> need to be carried out in their entirety within a single Grant Period and always within the Action’s lifetime. STSMs</w:t>
      </w:r>
      <w:r w:rsidR="00E30FC8" w:rsidRPr="00E17224">
        <w:rPr>
          <w:rFonts w:asciiTheme="minorHAnsi" w:eastAsia="Yu Mincho" w:hAnsiTheme="minorHAnsi" w:cstheme="minorHAnsi"/>
        </w:rPr>
        <w:t xml:space="preserve"> are aimed at providing learning opportunities, preferably but not solely to </w:t>
      </w:r>
      <w:r w:rsidR="00A833AD" w:rsidRPr="00E17224">
        <w:rPr>
          <w:rFonts w:asciiTheme="minorHAnsi" w:eastAsia="Yu Mincho" w:hAnsiTheme="minorHAnsi" w:cstheme="minorHAnsi"/>
        </w:rPr>
        <w:t>young researchers and innovators</w:t>
      </w:r>
      <w:r w:rsidR="00E30FC8" w:rsidRPr="00E17224">
        <w:rPr>
          <w:rStyle w:val="FootnoteReference"/>
          <w:rFonts w:asciiTheme="minorHAnsi" w:eastAsia="Yu Mincho" w:hAnsiTheme="minorHAnsi" w:cstheme="minorHAnsi"/>
        </w:rPr>
        <w:footnoteReference w:id="1"/>
      </w:r>
      <w:r w:rsidR="00E30FC8" w:rsidRPr="00E17224">
        <w:rPr>
          <w:rFonts w:asciiTheme="minorHAnsi" w:eastAsia="Yu Mincho" w:hAnsiTheme="minorHAnsi" w:cstheme="minorHAnsi"/>
        </w:rPr>
        <w:t xml:space="preserve"> through research exchange outside their home country on topics related to Positive Energy Districts.</w:t>
      </w:r>
      <w:r w:rsidR="00E658A3" w:rsidRPr="00E17224">
        <w:rPr>
          <w:rFonts w:asciiTheme="minorHAnsi" w:eastAsia="Yu Mincho" w:hAnsiTheme="minorHAnsi" w:cstheme="minorHAnsi"/>
        </w:rPr>
        <w:t xml:space="preserve"> </w:t>
      </w:r>
      <w:r w:rsidR="00E658A3" w:rsidRPr="00E17224">
        <w:rPr>
          <w:rFonts w:asciiTheme="minorHAnsi" w:eastAsiaTheme="minorEastAsia" w:hAnsiTheme="minorHAnsi" w:cstheme="minorHAnsi"/>
          <w:color w:val="000000"/>
          <w:lang w:val="en-GB" w:eastAsia="zh-TW"/>
        </w:rPr>
        <w:t xml:space="preserve">STSM Grant applicants </w:t>
      </w:r>
      <w:r w:rsidR="005A2A23">
        <w:rPr>
          <w:rFonts w:asciiTheme="minorHAnsi" w:eastAsiaTheme="minorEastAsia" w:hAnsiTheme="minorHAnsi" w:cstheme="minorHAnsi"/>
          <w:color w:val="000000"/>
          <w:lang w:val="en-GB" w:eastAsia="zh-TW"/>
        </w:rPr>
        <w:t xml:space="preserve">are </w:t>
      </w:r>
      <w:r w:rsidR="005A2A23" w:rsidRPr="005A2A23">
        <w:rPr>
          <w:rFonts w:asciiTheme="minorHAnsi" w:eastAsiaTheme="minorEastAsia" w:hAnsiTheme="minorHAnsi" w:cstheme="minorHAnsi"/>
          <w:color w:val="000000"/>
          <w:lang w:val="en-GB" w:eastAsia="zh-TW"/>
        </w:rPr>
        <w:t>Action participants with a primary affiliation to a legal entity located in a</w:t>
      </w:r>
      <w:r w:rsidR="005A2A23">
        <w:rPr>
          <w:rFonts w:asciiTheme="minorHAnsi" w:eastAsiaTheme="minorEastAsia" w:hAnsiTheme="minorHAnsi" w:cstheme="minorHAnsi"/>
          <w:color w:val="000000"/>
          <w:lang w:val="en-GB" w:eastAsia="zh-TW"/>
        </w:rPr>
        <w:t xml:space="preserve"> </w:t>
      </w:r>
      <w:r w:rsidR="005A2A23" w:rsidRPr="005A2A23">
        <w:rPr>
          <w:rFonts w:asciiTheme="minorHAnsi" w:eastAsiaTheme="minorEastAsia" w:hAnsiTheme="minorHAnsi" w:cstheme="minorHAnsi"/>
          <w:color w:val="000000"/>
          <w:lang w:val="en-GB" w:eastAsia="zh-TW"/>
        </w:rPr>
        <w:t>COST Full or Cooperating Member country, a COST Near Neighbour Country or a European RTD</w:t>
      </w:r>
      <w:r w:rsidR="005A2A23">
        <w:rPr>
          <w:rFonts w:asciiTheme="minorHAnsi" w:eastAsiaTheme="minorEastAsia" w:hAnsiTheme="minorHAnsi" w:cstheme="minorHAnsi"/>
          <w:color w:val="000000"/>
          <w:lang w:val="en-GB" w:eastAsia="zh-TW"/>
        </w:rPr>
        <w:t xml:space="preserve"> O</w:t>
      </w:r>
      <w:r w:rsidR="005A2A23" w:rsidRPr="005A2A23">
        <w:rPr>
          <w:rFonts w:asciiTheme="minorHAnsi" w:eastAsiaTheme="minorEastAsia" w:hAnsiTheme="minorHAnsi" w:cstheme="minorHAnsi"/>
          <w:color w:val="000000"/>
          <w:lang w:val="en-GB" w:eastAsia="zh-TW"/>
        </w:rPr>
        <w:t>rganisation.</w:t>
      </w:r>
      <w:r w:rsidR="005A2A23">
        <w:rPr>
          <w:rFonts w:asciiTheme="minorHAnsi" w:eastAsiaTheme="minorEastAsia" w:hAnsiTheme="minorHAnsi" w:cstheme="minorHAnsi"/>
          <w:color w:val="000000"/>
          <w:lang w:val="en-GB" w:eastAsia="zh-TW"/>
        </w:rPr>
        <w:t xml:space="preserve"> </w:t>
      </w:r>
      <w:r w:rsidR="00E30FC8" w:rsidRPr="00E17224">
        <w:rPr>
          <w:rFonts w:asciiTheme="minorHAnsi" w:eastAsia="Yu Mincho" w:hAnsiTheme="minorHAnsi" w:cstheme="minorHAnsi"/>
        </w:rPr>
        <w:t xml:space="preserve">The institutions/ </w:t>
      </w:r>
      <w:r w:rsidR="005A2A23" w:rsidRPr="00E17224">
        <w:rPr>
          <w:rFonts w:asciiTheme="minorHAnsi" w:eastAsia="Yu Mincho" w:hAnsiTheme="minorHAnsi" w:cstheme="minorHAnsi"/>
        </w:rPr>
        <w:t>organizations</w:t>
      </w:r>
      <w:r w:rsidR="00E30FC8" w:rsidRPr="00E17224">
        <w:rPr>
          <w:rFonts w:asciiTheme="minorHAnsi" w:eastAsia="Yu Mincho" w:hAnsiTheme="minorHAnsi" w:cstheme="minorHAnsi"/>
        </w:rPr>
        <w:t xml:space="preserve"> where applicants pursue their main strand of research are considered as Home Institutions. </w:t>
      </w:r>
    </w:p>
    <w:p w14:paraId="7A536A0A" w14:textId="1342057E" w:rsidR="00E30FC8" w:rsidRPr="00A17CA8" w:rsidRDefault="00E30FC8" w:rsidP="00E30FC8">
      <w:pPr>
        <w:rPr>
          <w:rFonts w:asciiTheme="minorHAnsi" w:eastAsia="Yu Mincho" w:hAnsiTheme="minorHAnsi"/>
        </w:rPr>
      </w:pPr>
      <w:r w:rsidRPr="009011D6">
        <w:rPr>
          <w:rFonts w:asciiTheme="minorHAnsi" w:eastAsia="Yu Mincho" w:hAnsiTheme="minorHAnsi"/>
        </w:rPr>
        <w:t xml:space="preserve">For the present Grant Period, the STSMs must take place between </w:t>
      </w:r>
      <w:r w:rsidR="002E3A1F" w:rsidRPr="002E3A1F">
        <w:rPr>
          <w:rFonts w:asciiTheme="minorHAnsi" w:hAnsiTheme="minorHAnsi"/>
        </w:rPr>
        <w:t>1 February 2024</w:t>
      </w:r>
      <w:r w:rsidRPr="002E3A1F">
        <w:rPr>
          <w:rFonts w:asciiTheme="minorHAnsi" w:eastAsia="Yu Mincho" w:hAnsiTheme="minorHAnsi"/>
        </w:rPr>
        <w:t xml:space="preserve"> and </w:t>
      </w:r>
      <w:r w:rsidR="00C9642A" w:rsidRPr="002E3A1F">
        <w:rPr>
          <w:rFonts w:asciiTheme="minorHAnsi" w:eastAsia="Yu Mincho" w:hAnsiTheme="minorHAnsi"/>
        </w:rPr>
        <w:t>30</w:t>
      </w:r>
      <w:r w:rsidR="00E96BB7" w:rsidRPr="002E3A1F">
        <w:rPr>
          <w:rFonts w:asciiTheme="minorHAnsi" w:eastAsia="Yu Mincho" w:hAnsiTheme="minorHAnsi"/>
        </w:rPr>
        <w:t xml:space="preserve"> </w:t>
      </w:r>
      <w:r w:rsidRPr="002E3A1F">
        <w:rPr>
          <w:rFonts w:asciiTheme="minorHAnsi" w:eastAsia="Yu Mincho" w:hAnsiTheme="minorHAnsi"/>
        </w:rPr>
        <w:t>September 202</w:t>
      </w:r>
      <w:r w:rsidR="00C9642A" w:rsidRPr="002E3A1F">
        <w:rPr>
          <w:rFonts w:asciiTheme="minorHAnsi" w:eastAsia="Yu Mincho" w:hAnsiTheme="minorHAnsi"/>
        </w:rPr>
        <w:t>4</w:t>
      </w:r>
      <w:r w:rsidRPr="009011D6">
        <w:rPr>
          <w:rFonts w:asciiTheme="minorHAnsi" w:eastAsia="Yu Mincho" w:hAnsiTheme="minorHAnsi"/>
        </w:rPr>
        <w:t xml:space="preserve">. </w:t>
      </w:r>
      <w:r w:rsidR="00A33410" w:rsidRPr="00A17CA8">
        <w:rPr>
          <w:rFonts w:asciiTheme="minorHAnsi" w:eastAsia="Yu Mincho" w:hAnsiTheme="minorHAnsi"/>
        </w:rPr>
        <w:t>I</w:t>
      </w:r>
      <w:r w:rsidR="00F66ACB" w:rsidRPr="00A17CA8">
        <w:rPr>
          <w:rFonts w:asciiTheme="minorHAnsi" w:eastAsia="Yu Mincho" w:hAnsiTheme="minorHAnsi"/>
        </w:rPr>
        <w:t>t is important that eligibility rules</w:t>
      </w:r>
      <w:r w:rsidR="00A33410" w:rsidRPr="00A17CA8">
        <w:rPr>
          <w:rFonts w:asciiTheme="minorHAnsi" w:eastAsia="Yu Mincho" w:hAnsiTheme="minorHAnsi"/>
        </w:rPr>
        <w:t>, both for Home and Host institution</w:t>
      </w:r>
      <w:r w:rsidR="00202E8A">
        <w:rPr>
          <w:rFonts w:asciiTheme="minorHAnsi" w:eastAsia="Yu Mincho" w:hAnsiTheme="minorHAnsi"/>
        </w:rPr>
        <w:t>s</w:t>
      </w:r>
      <w:r w:rsidR="00F66ACB" w:rsidRPr="00A17CA8">
        <w:rPr>
          <w:rFonts w:asciiTheme="minorHAnsi" w:eastAsia="Yu Mincho" w:hAnsiTheme="minorHAnsi"/>
        </w:rPr>
        <w:t xml:space="preserve"> are met</w:t>
      </w:r>
      <w:r w:rsidR="00A33410" w:rsidRPr="00A17CA8">
        <w:rPr>
          <w:rFonts w:asciiTheme="minorHAnsi" w:eastAsia="Yu Mincho" w:hAnsiTheme="minorHAnsi"/>
        </w:rPr>
        <w:t>,</w:t>
      </w:r>
      <w:r w:rsidR="00F66ACB" w:rsidRPr="00A17CA8">
        <w:rPr>
          <w:rFonts w:asciiTheme="minorHAnsi" w:eastAsia="Yu Mincho" w:hAnsiTheme="minorHAnsi"/>
        </w:rPr>
        <w:t xml:space="preserve"> and </w:t>
      </w:r>
      <w:proofErr w:type="gramStart"/>
      <w:r w:rsidR="00F66ACB" w:rsidRPr="00A17CA8">
        <w:rPr>
          <w:rFonts w:asciiTheme="minorHAnsi" w:eastAsia="Yu Mincho" w:hAnsiTheme="minorHAnsi"/>
        </w:rPr>
        <w:t>in</w:t>
      </w:r>
      <w:proofErr w:type="gramEnd"/>
      <w:r w:rsidR="00F66ACB" w:rsidRPr="00A17CA8">
        <w:rPr>
          <w:rFonts w:asciiTheme="minorHAnsi" w:eastAsia="Yu Mincho" w:hAnsiTheme="minorHAnsi"/>
        </w:rPr>
        <w:t xml:space="preserve"> </w:t>
      </w:r>
      <w:r w:rsidR="00A33410" w:rsidRPr="00A17CA8">
        <w:rPr>
          <w:rFonts w:asciiTheme="minorHAnsi" w:eastAsia="Yu Mincho" w:hAnsiTheme="minorHAnsi"/>
        </w:rPr>
        <w:t>accordance</w:t>
      </w:r>
      <w:r w:rsidR="00F66ACB" w:rsidRPr="00A17CA8">
        <w:rPr>
          <w:rFonts w:asciiTheme="minorHAnsi" w:eastAsia="Yu Mincho" w:hAnsiTheme="minorHAnsi"/>
        </w:rPr>
        <w:t xml:space="preserve"> with</w:t>
      </w:r>
      <w:r w:rsidR="007D752A" w:rsidRPr="00A17CA8">
        <w:rPr>
          <w:rFonts w:asciiTheme="minorHAnsi" w:eastAsia="Yu Mincho" w:hAnsiTheme="minorHAnsi"/>
        </w:rPr>
        <w:t xml:space="preserve"> the Annotated Rules for COST Actions</w:t>
      </w:r>
      <w:r w:rsidR="00F66ACB" w:rsidRPr="00A17CA8">
        <w:rPr>
          <w:rFonts w:asciiTheme="minorHAnsi" w:eastAsia="Yu Mincho" w:hAnsiTheme="minorHAnsi"/>
        </w:rPr>
        <w:t xml:space="preserve">. Before making an application it is </w:t>
      </w:r>
      <w:r w:rsidR="00A33410" w:rsidRPr="00A17CA8">
        <w:rPr>
          <w:rFonts w:asciiTheme="minorHAnsi" w:eastAsia="Yu Mincho" w:hAnsiTheme="minorHAnsi"/>
        </w:rPr>
        <w:t>recommended</w:t>
      </w:r>
      <w:r w:rsidR="00F66ACB" w:rsidRPr="00A17CA8">
        <w:rPr>
          <w:rFonts w:asciiTheme="minorHAnsi" w:eastAsia="Yu Mincho" w:hAnsiTheme="minorHAnsi"/>
        </w:rPr>
        <w:t xml:space="preserve"> </w:t>
      </w:r>
      <w:r w:rsidR="00A33410" w:rsidRPr="00A17CA8">
        <w:rPr>
          <w:rFonts w:asciiTheme="minorHAnsi" w:eastAsia="Yu Mincho" w:hAnsiTheme="minorHAnsi"/>
        </w:rPr>
        <w:t>that</w:t>
      </w:r>
      <w:r w:rsidR="00F66ACB" w:rsidRPr="00A17CA8">
        <w:rPr>
          <w:rFonts w:asciiTheme="minorHAnsi" w:eastAsia="Yu Mincho" w:hAnsiTheme="minorHAnsi"/>
        </w:rPr>
        <w:t xml:space="preserve"> the interested applicants read all </w:t>
      </w:r>
      <w:r w:rsidR="00A33410" w:rsidRPr="00A17CA8">
        <w:rPr>
          <w:rFonts w:asciiTheme="minorHAnsi" w:eastAsia="Yu Mincho" w:hAnsiTheme="minorHAnsi"/>
        </w:rPr>
        <w:t xml:space="preserve">the </w:t>
      </w:r>
      <w:r w:rsidR="00F66ACB" w:rsidRPr="00A17CA8">
        <w:rPr>
          <w:rFonts w:asciiTheme="minorHAnsi" w:eastAsia="Yu Mincho" w:hAnsiTheme="minorHAnsi"/>
        </w:rPr>
        <w:t xml:space="preserve">rules that apply </w:t>
      </w:r>
      <w:r w:rsidR="00A33410" w:rsidRPr="00A17CA8">
        <w:rPr>
          <w:rFonts w:asciiTheme="minorHAnsi" w:eastAsia="Yu Mincho" w:hAnsiTheme="minorHAnsi"/>
        </w:rPr>
        <w:t>for STSMs</w:t>
      </w:r>
      <w:r w:rsidR="00F66ACB" w:rsidRPr="00A17CA8">
        <w:rPr>
          <w:rFonts w:asciiTheme="minorHAnsi" w:eastAsia="Yu Mincho" w:hAnsiTheme="minorHAnsi"/>
        </w:rPr>
        <w:t xml:space="preserve"> specified by COST</w:t>
      </w:r>
      <w:r w:rsidR="00A33410" w:rsidRPr="00A17CA8">
        <w:rPr>
          <w:rFonts w:asciiTheme="minorHAnsi" w:eastAsia="Yu Mincho" w:hAnsiTheme="minorHAnsi"/>
        </w:rPr>
        <w:t>,</w:t>
      </w:r>
      <w:r w:rsidR="00F66ACB" w:rsidRPr="00A17CA8">
        <w:rPr>
          <w:rFonts w:asciiTheme="minorHAnsi" w:eastAsia="Yu Mincho" w:hAnsiTheme="minorHAnsi"/>
        </w:rPr>
        <w:t xml:space="preserve"> in </w:t>
      </w:r>
      <w:r w:rsidR="00A33410" w:rsidRPr="00A17CA8">
        <w:rPr>
          <w:rFonts w:asciiTheme="minorHAnsi" w:eastAsia="Yu Mincho" w:hAnsiTheme="minorHAnsi"/>
        </w:rPr>
        <w:t xml:space="preserve">the </w:t>
      </w:r>
      <w:r w:rsidR="00F66ACB" w:rsidRPr="00A17CA8">
        <w:rPr>
          <w:rFonts w:asciiTheme="minorHAnsi" w:eastAsia="Yu Mincho" w:hAnsiTheme="minorHAnsi"/>
        </w:rPr>
        <w:t xml:space="preserve">following two documents:  </w:t>
      </w:r>
    </w:p>
    <w:p w14:paraId="1121E5E2" w14:textId="58965A1C" w:rsidR="00DD28A1" w:rsidRDefault="00C9642A" w:rsidP="00E30FC8">
      <w:r w:rsidRPr="00C9642A">
        <w:rPr>
          <w:rStyle w:val="Hyperlink"/>
        </w:rPr>
        <w:t>https://www.cost.eu/uploads/2023/11/COST-094-21-Annotated-Rules-for-COST-Actions-Level-C-V1.4-Final-.pdf</w:t>
      </w:r>
      <w:r w:rsidR="007519E1">
        <w:t xml:space="preserve"> </w:t>
      </w:r>
      <w:r w:rsidR="007519E1" w:rsidRPr="007519E1" w:rsidDel="00202E8A">
        <w:t xml:space="preserve"> </w:t>
      </w:r>
      <w:r w:rsidR="009011D6">
        <w:t xml:space="preserve"> </w:t>
      </w:r>
      <w:r w:rsidR="00F92871" w:rsidRPr="00F92871" w:rsidDel="00F92871">
        <w:t xml:space="preserve"> </w:t>
      </w:r>
    </w:p>
    <w:p w14:paraId="0306309E" w14:textId="4EE3D38E" w:rsidR="00EF3B5B" w:rsidRDefault="00C9642A" w:rsidP="00E91132">
      <w:pPr>
        <w:spacing w:after="0"/>
        <w:rPr>
          <w:rFonts w:asciiTheme="minorHAnsi" w:eastAsia="Yu Mincho" w:hAnsiTheme="minorHAnsi"/>
        </w:rPr>
      </w:pPr>
      <w:r w:rsidRPr="00C9642A">
        <w:rPr>
          <w:rStyle w:val="Hyperlink"/>
          <w:rFonts w:asciiTheme="minorHAnsi" w:eastAsia="Yu Mincho" w:hAnsiTheme="minorHAnsi"/>
        </w:rPr>
        <w:t>https://www.cost.eu/uploads/2021/12/Grant-Awarding-userguide.pdf</w:t>
      </w:r>
    </w:p>
    <w:p w14:paraId="1072DD74" w14:textId="1D9331B8" w:rsidR="00E30FC8" w:rsidRPr="00E30FC8" w:rsidRDefault="00E30FC8" w:rsidP="00A17CA8">
      <w:pPr>
        <w:spacing w:after="0"/>
        <w:rPr>
          <w:rFonts w:asciiTheme="minorHAnsi" w:eastAsia="Yu Mincho" w:hAnsiTheme="minorHAnsi"/>
        </w:rPr>
      </w:pPr>
      <w:r w:rsidRPr="00E30FC8">
        <w:rPr>
          <w:rFonts w:asciiTheme="minorHAnsi" w:eastAsia="Yu Mincho" w:hAnsiTheme="minorHAnsi"/>
          <w:b/>
          <w:bCs/>
          <w:color w:val="365F91" w:themeColor="accent1" w:themeShade="BF"/>
        </w:rPr>
        <w:lastRenderedPageBreak/>
        <w:t>Financial Support</w:t>
      </w:r>
      <w:r w:rsidRPr="00E30FC8">
        <w:rPr>
          <w:rFonts w:asciiTheme="minorHAnsi" w:eastAsia="Yu Mincho" w:hAnsiTheme="minorHAnsi"/>
          <w:color w:val="365F91" w:themeColor="accent1" w:themeShade="BF"/>
        </w:rPr>
        <w:t xml:space="preserve"> </w:t>
      </w:r>
    </w:p>
    <w:p w14:paraId="21A66058" w14:textId="31BB7445" w:rsidR="00E30FC8" w:rsidRDefault="00E30FC8" w:rsidP="00E30FC8">
      <w:pPr>
        <w:rPr>
          <w:rFonts w:asciiTheme="minorHAnsi" w:eastAsia="Yu Mincho" w:hAnsiTheme="minorHAnsi"/>
        </w:rPr>
      </w:pPr>
      <w:r w:rsidRPr="00E30FC8">
        <w:rPr>
          <w:rFonts w:asciiTheme="minorHAnsi" w:eastAsia="Yu Mincho" w:hAnsiTheme="minorHAnsi"/>
        </w:rPr>
        <w:t xml:space="preserve">The financial support is a contribution to the costs of a STSM and may not cover all costs. The financial contribution for a STSM will be a fixed grant based on the Applicant’s budget request and the evaluation of the application by the STSM assessment committee. The total of a STSM shall not exceed </w:t>
      </w:r>
      <w:r w:rsidRPr="00A17CA8">
        <w:rPr>
          <w:rFonts w:asciiTheme="minorHAnsi" w:eastAsia="Yu Mincho" w:hAnsiTheme="minorHAnsi"/>
        </w:rPr>
        <w:t xml:space="preserve">EUR </w:t>
      </w:r>
      <w:r w:rsidR="005A2A23">
        <w:rPr>
          <w:rFonts w:asciiTheme="minorHAnsi" w:eastAsia="Yu Mincho" w:hAnsiTheme="minorHAnsi"/>
        </w:rPr>
        <w:t>3</w:t>
      </w:r>
      <w:r w:rsidRPr="00A17CA8">
        <w:rPr>
          <w:rFonts w:asciiTheme="minorHAnsi" w:eastAsia="Yu Mincho" w:hAnsiTheme="minorHAnsi"/>
        </w:rPr>
        <w:t>.</w:t>
      </w:r>
      <w:r w:rsidR="005A2A23">
        <w:rPr>
          <w:rFonts w:asciiTheme="minorHAnsi" w:eastAsia="Yu Mincho" w:hAnsiTheme="minorHAnsi"/>
        </w:rPr>
        <w:t>0</w:t>
      </w:r>
      <w:r w:rsidRPr="00A17CA8">
        <w:rPr>
          <w:rFonts w:asciiTheme="minorHAnsi" w:eastAsia="Yu Mincho" w:hAnsiTheme="minorHAnsi"/>
        </w:rPr>
        <w:t>00.</w:t>
      </w:r>
      <w:r w:rsidRPr="00E30FC8">
        <w:rPr>
          <w:rFonts w:asciiTheme="minorHAnsi" w:eastAsia="Yu Mincho" w:hAnsiTheme="minorHAnsi"/>
        </w:rPr>
        <w:t xml:space="preserve"> Grantees must make their own arrangements for all provisions related to personal security, health, taxation, social security and pension matters.</w:t>
      </w:r>
    </w:p>
    <w:p w14:paraId="603BCED5" w14:textId="07E3A20B" w:rsidR="005A2A23" w:rsidRPr="005A2A23" w:rsidRDefault="005A2A23" w:rsidP="00E30FC8">
      <w:pPr>
        <w:rPr>
          <w:rFonts w:asciiTheme="minorHAnsi" w:eastAsia="Yu Mincho" w:hAnsiTheme="minorHAnsi"/>
          <w:color w:val="FF0000"/>
          <w:lang w:val="sr-Latn-RS"/>
        </w:rPr>
      </w:pPr>
      <w:r w:rsidRPr="00C30464">
        <w:rPr>
          <w:rFonts w:asciiTheme="minorHAnsi" w:eastAsia="Yu Mincho" w:hAnsiTheme="minorHAnsi"/>
        </w:rPr>
        <w:t>Table for calculating the budget request when applying</w:t>
      </w:r>
      <w:r w:rsidRPr="00C30464">
        <w:rPr>
          <w:rFonts w:asciiTheme="minorHAnsi" w:eastAsia="Yu Mincho" w:hAnsiTheme="minorHAnsi"/>
          <w:lang w:val="sr-Latn-RS"/>
        </w:rPr>
        <w:t xml:space="preserve">: </w:t>
      </w:r>
    </w:p>
    <w:p w14:paraId="4645DBB6" w14:textId="77777777" w:rsidR="005A2A23" w:rsidRPr="005A2A23" w:rsidRDefault="005A2A23" w:rsidP="005A2A23">
      <w:pPr>
        <w:shd w:val="clear" w:color="auto" w:fill="FFFFFF"/>
        <w:suppressAutoHyphens w:val="0"/>
        <w:autoSpaceDN/>
        <w:spacing w:after="0" w:line="240" w:lineRule="auto"/>
        <w:textAlignment w:val="auto"/>
        <w:rPr>
          <w:rFonts w:eastAsia="Times New Roman" w:cs="Calibri"/>
          <w:color w:val="242424"/>
        </w:rPr>
      </w:pPr>
      <w:r w:rsidRPr="005A2A23">
        <w:rPr>
          <w:rFonts w:eastAsia="Times New Roman" w:cs="Calibri"/>
          <w:color w:val="242424"/>
        </w:rPr>
        <w:t> </w:t>
      </w:r>
    </w:p>
    <w:tbl>
      <w:tblPr>
        <w:tblW w:w="0" w:type="auto"/>
        <w:shd w:val="clear" w:color="auto" w:fill="FFFFFF"/>
        <w:tblCellMar>
          <w:left w:w="0" w:type="dxa"/>
          <w:right w:w="0" w:type="dxa"/>
        </w:tblCellMar>
        <w:tblLook w:val="04A0" w:firstRow="1" w:lastRow="0" w:firstColumn="1" w:lastColumn="0" w:noHBand="0" w:noVBand="1"/>
      </w:tblPr>
      <w:tblGrid>
        <w:gridCol w:w="2402"/>
        <w:gridCol w:w="2835"/>
        <w:gridCol w:w="3119"/>
      </w:tblGrid>
      <w:tr w:rsidR="005A2A23" w:rsidRPr="005A2A23" w14:paraId="5177A87C" w14:textId="77777777" w:rsidTr="005A2A23">
        <w:tc>
          <w:tcPr>
            <w:tcW w:w="240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10AB45B" w14:textId="77777777" w:rsidR="005A2A23" w:rsidRPr="005A2A23" w:rsidRDefault="005A2A23" w:rsidP="005A2A23">
            <w:pPr>
              <w:suppressAutoHyphens w:val="0"/>
              <w:autoSpaceDN/>
              <w:spacing w:after="0" w:line="240" w:lineRule="auto"/>
              <w:textAlignment w:val="auto"/>
              <w:rPr>
                <w:rFonts w:eastAsia="Times New Roman" w:cs="Calibri"/>
                <w:color w:val="242424"/>
              </w:rPr>
            </w:pPr>
            <w:r w:rsidRPr="005A2A23">
              <w:rPr>
                <w:rFonts w:eastAsia="Times New Roman" w:cs="Calibri"/>
                <w:color w:val="242424"/>
              </w:rPr>
              <w:t>Number of days in the Host Institute</w:t>
            </w:r>
          </w:p>
        </w:tc>
        <w:tc>
          <w:tcPr>
            <w:tcW w:w="28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2B5B55E" w14:textId="77777777" w:rsidR="005A2A23" w:rsidRPr="005A2A23" w:rsidRDefault="005A2A23" w:rsidP="005A2A23">
            <w:pPr>
              <w:suppressAutoHyphens w:val="0"/>
              <w:autoSpaceDN/>
              <w:spacing w:after="0" w:line="240" w:lineRule="auto"/>
              <w:jc w:val="center"/>
              <w:textAlignment w:val="auto"/>
              <w:rPr>
                <w:rFonts w:eastAsia="Times New Roman" w:cs="Calibri"/>
                <w:color w:val="242424"/>
              </w:rPr>
            </w:pPr>
            <w:r w:rsidRPr="005A2A23">
              <w:rPr>
                <w:rFonts w:eastAsia="Times New Roman" w:cs="Calibri"/>
                <w:color w:val="242424"/>
              </w:rPr>
              <w:t>STSM with a Host within Europe</w:t>
            </w:r>
          </w:p>
        </w:tc>
        <w:tc>
          <w:tcPr>
            <w:tcW w:w="31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FFB945D" w14:textId="77777777" w:rsidR="005A2A23" w:rsidRPr="005A2A23" w:rsidRDefault="005A2A23" w:rsidP="005A2A23">
            <w:pPr>
              <w:suppressAutoHyphens w:val="0"/>
              <w:autoSpaceDN/>
              <w:spacing w:after="0" w:line="240" w:lineRule="auto"/>
              <w:jc w:val="center"/>
              <w:textAlignment w:val="auto"/>
              <w:rPr>
                <w:rFonts w:eastAsia="Times New Roman" w:cs="Calibri"/>
                <w:color w:val="242424"/>
              </w:rPr>
            </w:pPr>
            <w:r w:rsidRPr="005A2A23">
              <w:rPr>
                <w:rFonts w:eastAsia="Times New Roman" w:cs="Calibri"/>
                <w:color w:val="242424"/>
              </w:rPr>
              <w:t>STSM with a Host outside of Europe</w:t>
            </w:r>
          </w:p>
        </w:tc>
      </w:tr>
      <w:tr w:rsidR="005A2A23" w:rsidRPr="005A2A23" w14:paraId="47849FE0" w14:textId="77777777" w:rsidTr="005A2A23">
        <w:tc>
          <w:tcPr>
            <w:tcW w:w="24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6878665" w14:textId="77777777" w:rsidR="005A2A23" w:rsidRPr="005A2A23" w:rsidRDefault="005A2A23" w:rsidP="005A2A23">
            <w:pPr>
              <w:suppressAutoHyphens w:val="0"/>
              <w:autoSpaceDN/>
              <w:spacing w:after="0" w:line="240" w:lineRule="auto"/>
              <w:textAlignment w:val="auto"/>
              <w:rPr>
                <w:rFonts w:eastAsia="Times New Roman" w:cs="Calibri"/>
                <w:color w:val="242424"/>
              </w:rPr>
            </w:pPr>
            <w:r w:rsidRPr="005A2A23">
              <w:rPr>
                <w:rFonts w:eastAsia="Times New Roman" w:cs="Calibri"/>
                <w:color w:val="242424"/>
              </w:rPr>
              <w:t>&lt;= 1 week</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3BB95E" w14:textId="77777777" w:rsidR="005A2A23" w:rsidRPr="005A2A23" w:rsidRDefault="005A2A23" w:rsidP="005A2A23">
            <w:pPr>
              <w:suppressAutoHyphens w:val="0"/>
              <w:autoSpaceDN/>
              <w:spacing w:after="0" w:line="240" w:lineRule="auto"/>
              <w:jc w:val="center"/>
              <w:textAlignment w:val="auto"/>
              <w:rPr>
                <w:rFonts w:eastAsia="Times New Roman" w:cs="Calibri"/>
                <w:color w:val="242424"/>
              </w:rPr>
            </w:pPr>
            <w:r w:rsidRPr="005A2A23">
              <w:rPr>
                <w:rFonts w:eastAsia="Times New Roman" w:cs="Calibri"/>
                <w:color w:val="242424"/>
              </w:rPr>
              <w:t>2000</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431B8C" w14:textId="77777777" w:rsidR="005A2A23" w:rsidRPr="005A2A23" w:rsidRDefault="005A2A23" w:rsidP="005A2A23">
            <w:pPr>
              <w:suppressAutoHyphens w:val="0"/>
              <w:autoSpaceDN/>
              <w:spacing w:after="0" w:line="240" w:lineRule="auto"/>
              <w:jc w:val="center"/>
              <w:textAlignment w:val="auto"/>
              <w:rPr>
                <w:rFonts w:eastAsia="Times New Roman" w:cs="Calibri"/>
                <w:color w:val="242424"/>
              </w:rPr>
            </w:pPr>
            <w:r w:rsidRPr="005A2A23">
              <w:rPr>
                <w:rFonts w:eastAsia="Times New Roman" w:cs="Calibri"/>
                <w:color w:val="242424"/>
              </w:rPr>
              <w:t>2300</w:t>
            </w:r>
          </w:p>
        </w:tc>
      </w:tr>
      <w:tr w:rsidR="005A2A23" w:rsidRPr="005A2A23" w14:paraId="27501105" w14:textId="77777777" w:rsidTr="005A2A23">
        <w:tc>
          <w:tcPr>
            <w:tcW w:w="24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5F6424B" w14:textId="77777777" w:rsidR="005A2A23" w:rsidRPr="005A2A23" w:rsidRDefault="005A2A23" w:rsidP="005A2A23">
            <w:pPr>
              <w:suppressAutoHyphens w:val="0"/>
              <w:autoSpaceDN/>
              <w:spacing w:after="0" w:line="240" w:lineRule="auto"/>
              <w:textAlignment w:val="auto"/>
              <w:rPr>
                <w:rFonts w:eastAsia="Times New Roman" w:cs="Calibri"/>
                <w:color w:val="242424"/>
              </w:rPr>
            </w:pPr>
            <w:r w:rsidRPr="005A2A23">
              <w:rPr>
                <w:rFonts w:eastAsia="Times New Roman" w:cs="Calibri"/>
                <w:color w:val="242424"/>
              </w:rPr>
              <w:t>&lt;= 2 weeks</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5A22FF" w14:textId="77777777" w:rsidR="005A2A23" w:rsidRPr="005A2A23" w:rsidRDefault="005A2A23" w:rsidP="005A2A23">
            <w:pPr>
              <w:suppressAutoHyphens w:val="0"/>
              <w:autoSpaceDN/>
              <w:spacing w:after="0" w:line="240" w:lineRule="auto"/>
              <w:jc w:val="center"/>
              <w:textAlignment w:val="auto"/>
              <w:rPr>
                <w:rFonts w:eastAsia="Times New Roman" w:cs="Calibri"/>
                <w:color w:val="242424"/>
              </w:rPr>
            </w:pPr>
            <w:r w:rsidRPr="005A2A23">
              <w:rPr>
                <w:rFonts w:eastAsia="Times New Roman" w:cs="Calibri"/>
                <w:color w:val="242424"/>
              </w:rPr>
              <w:t>2500</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FD4BC2" w14:textId="77777777" w:rsidR="005A2A23" w:rsidRPr="005A2A23" w:rsidRDefault="005A2A23" w:rsidP="005A2A23">
            <w:pPr>
              <w:suppressAutoHyphens w:val="0"/>
              <w:autoSpaceDN/>
              <w:spacing w:after="0" w:line="240" w:lineRule="auto"/>
              <w:jc w:val="center"/>
              <w:textAlignment w:val="auto"/>
              <w:rPr>
                <w:rFonts w:eastAsia="Times New Roman" w:cs="Calibri"/>
                <w:color w:val="242424"/>
              </w:rPr>
            </w:pPr>
            <w:r w:rsidRPr="005A2A23">
              <w:rPr>
                <w:rFonts w:eastAsia="Times New Roman" w:cs="Calibri"/>
                <w:color w:val="242424"/>
              </w:rPr>
              <w:t>2800</w:t>
            </w:r>
          </w:p>
        </w:tc>
      </w:tr>
      <w:tr w:rsidR="005A2A23" w:rsidRPr="005A2A23" w14:paraId="0E4DF850" w14:textId="77777777" w:rsidTr="005A2A23">
        <w:tc>
          <w:tcPr>
            <w:tcW w:w="24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5A9A17E" w14:textId="77777777" w:rsidR="005A2A23" w:rsidRPr="005A2A23" w:rsidRDefault="005A2A23" w:rsidP="005A2A23">
            <w:pPr>
              <w:suppressAutoHyphens w:val="0"/>
              <w:autoSpaceDN/>
              <w:spacing w:after="0" w:line="240" w:lineRule="auto"/>
              <w:textAlignment w:val="auto"/>
              <w:rPr>
                <w:rFonts w:eastAsia="Times New Roman" w:cs="Calibri"/>
                <w:color w:val="242424"/>
              </w:rPr>
            </w:pPr>
            <w:r w:rsidRPr="005A2A23">
              <w:rPr>
                <w:rFonts w:eastAsia="Times New Roman" w:cs="Calibri"/>
                <w:color w:val="242424"/>
              </w:rPr>
              <w:t>&gt;2 weeks</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A52CDA" w14:textId="77777777" w:rsidR="005A2A23" w:rsidRPr="005A2A23" w:rsidRDefault="005A2A23" w:rsidP="005A2A23">
            <w:pPr>
              <w:suppressAutoHyphens w:val="0"/>
              <w:autoSpaceDN/>
              <w:spacing w:after="0" w:line="240" w:lineRule="auto"/>
              <w:jc w:val="center"/>
              <w:textAlignment w:val="auto"/>
              <w:rPr>
                <w:rFonts w:eastAsia="Times New Roman" w:cs="Calibri"/>
                <w:color w:val="242424"/>
              </w:rPr>
            </w:pPr>
            <w:r w:rsidRPr="005A2A23">
              <w:rPr>
                <w:rFonts w:eastAsia="Times New Roman" w:cs="Calibri"/>
                <w:color w:val="242424"/>
              </w:rPr>
              <w:t>3000</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B66503" w14:textId="77777777" w:rsidR="005A2A23" w:rsidRPr="005A2A23" w:rsidRDefault="005A2A23" w:rsidP="005A2A23">
            <w:pPr>
              <w:suppressAutoHyphens w:val="0"/>
              <w:autoSpaceDN/>
              <w:spacing w:after="0" w:line="240" w:lineRule="auto"/>
              <w:jc w:val="center"/>
              <w:textAlignment w:val="auto"/>
              <w:rPr>
                <w:rFonts w:eastAsia="Times New Roman" w:cs="Calibri"/>
                <w:color w:val="242424"/>
              </w:rPr>
            </w:pPr>
            <w:r w:rsidRPr="005A2A23">
              <w:rPr>
                <w:rFonts w:eastAsia="Times New Roman" w:cs="Calibri"/>
                <w:color w:val="242424"/>
              </w:rPr>
              <w:t>3000</w:t>
            </w:r>
          </w:p>
        </w:tc>
      </w:tr>
    </w:tbl>
    <w:p w14:paraId="7F684D1C" w14:textId="77777777" w:rsidR="005A2A23" w:rsidRPr="00E30FC8" w:rsidRDefault="005A2A23" w:rsidP="00E30FC8">
      <w:pPr>
        <w:rPr>
          <w:rFonts w:asciiTheme="minorHAnsi" w:eastAsia="Yu Mincho" w:hAnsiTheme="minorHAnsi"/>
        </w:rPr>
      </w:pPr>
    </w:p>
    <w:p w14:paraId="151BBDB1" w14:textId="77777777" w:rsidR="00F2320C" w:rsidRDefault="00F2320C" w:rsidP="00E30FC8">
      <w:pPr>
        <w:pStyle w:val="Heading2"/>
        <w:rPr>
          <w:rFonts w:asciiTheme="minorHAnsi" w:eastAsia="Yu Mincho" w:hAnsiTheme="minorHAnsi" w:cs="Arial"/>
          <w:b/>
          <w:bCs/>
          <w:color w:val="365F91" w:themeColor="accent1" w:themeShade="BF"/>
          <w:sz w:val="22"/>
          <w:szCs w:val="22"/>
        </w:rPr>
      </w:pPr>
    </w:p>
    <w:p w14:paraId="4F7CDD18" w14:textId="70576D46" w:rsidR="00EF3B5B" w:rsidRPr="00A17CA8" w:rsidRDefault="00E30FC8" w:rsidP="00A17CA8">
      <w:r w:rsidRPr="00E30FC8">
        <w:rPr>
          <w:rFonts w:asciiTheme="minorHAnsi" w:eastAsia="Yu Mincho" w:hAnsiTheme="minorHAnsi"/>
          <w:b/>
          <w:bCs/>
          <w:color w:val="365F91" w:themeColor="accent1" w:themeShade="BF"/>
        </w:rPr>
        <w:t xml:space="preserve">STSM </w:t>
      </w:r>
      <w:r w:rsidR="00333FBE">
        <w:rPr>
          <w:rFonts w:asciiTheme="minorHAnsi" w:eastAsia="Yu Mincho" w:hAnsiTheme="minorHAnsi"/>
          <w:b/>
          <w:bCs/>
          <w:color w:val="365F91" w:themeColor="accent1" w:themeShade="BF"/>
        </w:rPr>
        <w:t xml:space="preserve">Application </w:t>
      </w:r>
      <w:r w:rsidRPr="00E30FC8">
        <w:rPr>
          <w:rFonts w:asciiTheme="minorHAnsi" w:eastAsia="Yu Mincho" w:hAnsiTheme="minorHAnsi"/>
          <w:b/>
          <w:bCs/>
          <w:color w:val="365F91" w:themeColor="accent1" w:themeShade="BF"/>
        </w:rPr>
        <w:t>Process</w:t>
      </w:r>
    </w:p>
    <w:p w14:paraId="286DB95A" w14:textId="65080F10" w:rsidR="00E30FC8" w:rsidRPr="00E30FC8" w:rsidRDefault="00E30FC8" w:rsidP="00A17CA8">
      <w:pPr>
        <w:pStyle w:val="Heading2"/>
        <w:rPr>
          <w:rFonts w:asciiTheme="minorHAnsi" w:eastAsia="Yu Mincho" w:hAnsiTheme="minorHAnsi" w:cs="Arial"/>
          <w:sz w:val="22"/>
          <w:szCs w:val="22"/>
        </w:rPr>
      </w:pPr>
    </w:p>
    <w:p w14:paraId="146C792E" w14:textId="77777777" w:rsidR="00E30FC8" w:rsidRPr="00E30FC8" w:rsidRDefault="00E30FC8" w:rsidP="00E30FC8">
      <w:pPr>
        <w:rPr>
          <w:rFonts w:asciiTheme="minorHAnsi" w:eastAsia="Yu Mincho" w:hAnsiTheme="minorHAnsi"/>
        </w:rPr>
      </w:pPr>
      <w:r w:rsidRPr="00E30FC8">
        <w:rPr>
          <w:rFonts w:asciiTheme="minorHAnsi" w:eastAsia="Yu Mincho" w:hAnsiTheme="minorHAnsi"/>
        </w:rPr>
        <w:t>Eligible STSM applicants must:</w:t>
      </w:r>
    </w:p>
    <w:p w14:paraId="20719821" w14:textId="633E4957" w:rsidR="00E30FC8" w:rsidRPr="009011D6" w:rsidRDefault="00E30FC8" w:rsidP="00E30FC8">
      <w:pPr>
        <w:pStyle w:val="ListParagraph"/>
        <w:numPr>
          <w:ilvl w:val="0"/>
          <w:numId w:val="5"/>
        </w:numPr>
        <w:rPr>
          <w:rFonts w:asciiTheme="minorHAnsi" w:eastAsia="Yu Mincho" w:hAnsiTheme="minorHAnsi"/>
        </w:rPr>
      </w:pPr>
      <w:r w:rsidRPr="009011D6">
        <w:rPr>
          <w:rFonts w:asciiTheme="minorHAnsi" w:eastAsia="Yu Mincho" w:hAnsiTheme="minorHAnsi"/>
        </w:rPr>
        <w:t xml:space="preserve">First contact the </w:t>
      </w:r>
      <w:r w:rsidR="009207B1" w:rsidRPr="009011D6">
        <w:rPr>
          <w:rFonts w:asciiTheme="minorHAnsi" w:eastAsia="Yu Mincho" w:hAnsiTheme="minorHAnsi"/>
        </w:rPr>
        <w:t xml:space="preserve">Working Group (WG) </w:t>
      </w:r>
      <w:r w:rsidRPr="009011D6">
        <w:rPr>
          <w:rFonts w:asciiTheme="minorHAnsi" w:eastAsia="Yu Mincho" w:hAnsiTheme="minorHAnsi"/>
        </w:rPr>
        <w:t xml:space="preserve">leader(s), which their STSM is linked to, or the </w:t>
      </w:r>
      <w:r w:rsidR="00A33410" w:rsidRPr="00A17CA8">
        <w:rPr>
          <w:rFonts w:asciiTheme="minorHAnsi" w:eastAsia="Yu Mincho" w:hAnsiTheme="minorHAnsi"/>
        </w:rPr>
        <w:t>Grant Awarding Coordinator</w:t>
      </w:r>
      <w:r w:rsidRPr="009011D6">
        <w:rPr>
          <w:rFonts w:asciiTheme="minorHAnsi" w:eastAsia="Yu Mincho" w:hAnsiTheme="minorHAnsi"/>
        </w:rPr>
        <w:t xml:space="preserve"> to express the interest. </w:t>
      </w:r>
      <w:r w:rsidRPr="009011D6">
        <w:rPr>
          <w:rFonts w:asciiTheme="minorHAnsi" w:eastAsia="Yu Mincho" w:hAnsiTheme="minorHAnsi"/>
          <w:u w:val="single"/>
        </w:rPr>
        <w:t>The list of contact information can be found at the end of the document.</w:t>
      </w:r>
    </w:p>
    <w:p w14:paraId="76B462DE" w14:textId="77777777" w:rsidR="00EF3B5B" w:rsidRPr="00A17CA8" w:rsidRDefault="00E30FC8" w:rsidP="00E30FC8">
      <w:pPr>
        <w:pStyle w:val="ListParagraph"/>
        <w:numPr>
          <w:ilvl w:val="0"/>
          <w:numId w:val="5"/>
        </w:numPr>
        <w:rPr>
          <w:rStyle w:val="Hyperlink"/>
          <w:rFonts w:asciiTheme="minorHAnsi" w:hAnsiTheme="minorHAnsi"/>
          <w:color w:val="auto"/>
          <w:u w:val="none"/>
        </w:rPr>
      </w:pPr>
      <w:r w:rsidRPr="00A17CA8">
        <w:rPr>
          <w:rFonts w:asciiTheme="minorHAnsi" w:eastAsia="Yu Mincho" w:hAnsiTheme="minorHAnsi"/>
        </w:rPr>
        <w:t>After the agreement is reached, comp</w:t>
      </w:r>
      <w:r w:rsidR="00333FBE" w:rsidRPr="00A17CA8">
        <w:rPr>
          <w:rFonts w:asciiTheme="minorHAnsi" w:eastAsia="Yu Mincho" w:hAnsiTheme="minorHAnsi"/>
        </w:rPr>
        <w:t>lete an online STSM application at</w:t>
      </w:r>
      <w:r w:rsidRPr="00A17CA8">
        <w:rPr>
          <w:rFonts w:asciiTheme="minorHAnsi" w:eastAsia="Yu Mincho" w:hAnsiTheme="minorHAnsi"/>
        </w:rPr>
        <w:t xml:space="preserve"> </w:t>
      </w:r>
      <w:hyperlink r:id="rId8" w:history="1">
        <w:r w:rsidRPr="00A17CA8">
          <w:rPr>
            <w:rStyle w:val="Hyperlink"/>
            <w:rFonts w:asciiTheme="minorHAnsi" w:eastAsia="Yu Mincho" w:hAnsiTheme="minorHAnsi"/>
          </w:rPr>
          <w:t>https://e-services.cost.eu/STSM</w:t>
        </w:r>
      </w:hyperlink>
      <w:r w:rsidR="00333FBE" w:rsidRPr="00A17CA8">
        <w:rPr>
          <w:rStyle w:val="Hyperlink"/>
          <w:rFonts w:asciiTheme="minorHAnsi" w:eastAsia="Yu Mincho" w:hAnsiTheme="minorHAnsi"/>
        </w:rPr>
        <w:t xml:space="preserve">. </w:t>
      </w:r>
    </w:p>
    <w:p w14:paraId="4780204B" w14:textId="77777777" w:rsidR="00EF3B5B" w:rsidRPr="00A17CA8" w:rsidRDefault="00EF3B5B" w:rsidP="00A17CA8">
      <w:pPr>
        <w:pStyle w:val="ListParagraph"/>
        <w:rPr>
          <w:rStyle w:val="Hyperlink"/>
          <w:rFonts w:asciiTheme="minorHAnsi" w:hAnsiTheme="minorHAnsi"/>
          <w:color w:val="auto"/>
        </w:rPr>
      </w:pPr>
      <w:r w:rsidRPr="00A17CA8">
        <w:rPr>
          <w:rStyle w:val="Hyperlink"/>
          <w:rFonts w:asciiTheme="minorHAnsi" w:hAnsiTheme="minorHAnsi"/>
          <w:color w:val="auto"/>
        </w:rPr>
        <w:t>To be filled in e-COST:</w:t>
      </w:r>
    </w:p>
    <w:p w14:paraId="1963C5EC" w14:textId="6005EBAC" w:rsidR="00EF3B5B" w:rsidRPr="00EF3B5B" w:rsidRDefault="00EF3B5B" w:rsidP="00A17CA8">
      <w:pPr>
        <w:pStyle w:val="ListParagraph"/>
        <w:numPr>
          <w:ilvl w:val="1"/>
          <w:numId w:val="5"/>
        </w:numPr>
        <w:ind w:left="1260" w:hanging="270"/>
        <w:rPr>
          <w:rStyle w:val="Hyperlink"/>
          <w:rFonts w:asciiTheme="minorHAnsi" w:hAnsiTheme="minorHAnsi"/>
          <w:color w:val="auto"/>
          <w:u w:val="none"/>
        </w:rPr>
      </w:pPr>
      <w:r w:rsidRPr="00EF3B5B">
        <w:rPr>
          <w:rStyle w:val="Hyperlink"/>
          <w:rFonts w:asciiTheme="minorHAnsi" w:hAnsiTheme="minorHAnsi"/>
          <w:color w:val="auto"/>
          <w:u w:val="none"/>
        </w:rPr>
        <w:t>Title</w:t>
      </w:r>
    </w:p>
    <w:p w14:paraId="23ACBF0F" w14:textId="377AA458" w:rsidR="00EF3B5B" w:rsidRPr="00EF3B5B" w:rsidRDefault="00EF3B5B" w:rsidP="00A17CA8">
      <w:pPr>
        <w:pStyle w:val="ListParagraph"/>
        <w:numPr>
          <w:ilvl w:val="1"/>
          <w:numId w:val="5"/>
        </w:numPr>
        <w:ind w:left="1260" w:hanging="270"/>
        <w:rPr>
          <w:rStyle w:val="Hyperlink"/>
          <w:rFonts w:asciiTheme="minorHAnsi" w:hAnsiTheme="minorHAnsi"/>
          <w:color w:val="auto"/>
          <w:u w:val="none"/>
        </w:rPr>
      </w:pPr>
      <w:r w:rsidRPr="00EF3B5B">
        <w:rPr>
          <w:rStyle w:val="Hyperlink"/>
          <w:rFonts w:asciiTheme="minorHAnsi" w:hAnsiTheme="minorHAnsi"/>
          <w:color w:val="auto"/>
          <w:u w:val="none"/>
        </w:rPr>
        <w:t>Start and end date (within the active Grant Period);</w:t>
      </w:r>
    </w:p>
    <w:p w14:paraId="352A7180" w14:textId="76FF88FA" w:rsidR="00EF3B5B" w:rsidRPr="00EF3B5B" w:rsidRDefault="00EF3B5B" w:rsidP="00A17CA8">
      <w:pPr>
        <w:pStyle w:val="ListParagraph"/>
        <w:numPr>
          <w:ilvl w:val="1"/>
          <w:numId w:val="5"/>
        </w:numPr>
        <w:ind w:left="1260" w:hanging="270"/>
        <w:rPr>
          <w:rStyle w:val="Hyperlink"/>
          <w:rFonts w:asciiTheme="minorHAnsi" w:hAnsiTheme="minorHAnsi"/>
          <w:color w:val="auto"/>
          <w:u w:val="none"/>
        </w:rPr>
      </w:pPr>
      <w:r w:rsidRPr="00EF3B5B">
        <w:rPr>
          <w:rStyle w:val="Hyperlink"/>
          <w:rFonts w:asciiTheme="minorHAnsi" w:hAnsiTheme="minorHAnsi"/>
          <w:color w:val="auto"/>
          <w:u w:val="none"/>
        </w:rPr>
        <w:t>Budget requested by the applicant;</w:t>
      </w:r>
    </w:p>
    <w:p w14:paraId="3851072E" w14:textId="4436C3D3" w:rsidR="00EF3B5B" w:rsidRPr="00EF3B5B" w:rsidRDefault="00EF3B5B" w:rsidP="00A17CA8">
      <w:pPr>
        <w:pStyle w:val="ListParagraph"/>
        <w:numPr>
          <w:ilvl w:val="1"/>
          <w:numId w:val="5"/>
        </w:numPr>
        <w:ind w:left="1260" w:hanging="270"/>
        <w:rPr>
          <w:rStyle w:val="Hyperlink"/>
          <w:rFonts w:asciiTheme="minorHAnsi" w:hAnsiTheme="minorHAnsi"/>
          <w:color w:val="auto"/>
          <w:u w:val="none"/>
        </w:rPr>
      </w:pPr>
      <w:r w:rsidRPr="00EF3B5B">
        <w:rPr>
          <w:rStyle w:val="Hyperlink"/>
          <w:rFonts w:asciiTheme="minorHAnsi" w:hAnsiTheme="minorHAnsi"/>
          <w:color w:val="auto"/>
          <w:u w:val="none"/>
        </w:rPr>
        <w:t>Information about the host institution and contact person.</w:t>
      </w:r>
    </w:p>
    <w:p w14:paraId="178D34B9" w14:textId="77777777" w:rsidR="00EF3B5B" w:rsidRPr="00A17CA8" w:rsidRDefault="00EF3B5B" w:rsidP="00A17CA8">
      <w:pPr>
        <w:pStyle w:val="ListParagraph"/>
        <w:rPr>
          <w:rStyle w:val="Hyperlink"/>
          <w:rFonts w:asciiTheme="minorHAnsi" w:hAnsiTheme="minorHAnsi"/>
          <w:color w:val="auto"/>
        </w:rPr>
      </w:pPr>
      <w:r w:rsidRPr="00A17CA8">
        <w:rPr>
          <w:rStyle w:val="Hyperlink"/>
          <w:rFonts w:asciiTheme="minorHAnsi" w:hAnsiTheme="minorHAnsi"/>
          <w:color w:val="auto"/>
        </w:rPr>
        <w:t>To be uploaded to e-COST:</w:t>
      </w:r>
    </w:p>
    <w:p w14:paraId="1F2C5BD9" w14:textId="49471ADD" w:rsidR="00EF3B5B" w:rsidRPr="00A17CA8" w:rsidRDefault="00EF3B5B" w:rsidP="00A17CA8">
      <w:pPr>
        <w:pStyle w:val="ListParagraph"/>
        <w:numPr>
          <w:ilvl w:val="0"/>
          <w:numId w:val="21"/>
        </w:numPr>
        <w:ind w:left="1260" w:hanging="270"/>
        <w:rPr>
          <w:rStyle w:val="Hyperlink"/>
          <w:rFonts w:asciiTheme="minorHAnsi" w:hAnsiTheme="minorHAnsi"/>
          <w:color w:val="000000" w:themeColor="text1"/>
          <w:u w:val="none"/>
        </w:rPr>
      </w:pPr>
      <w:r w:rsidRPr="00A17CA8">
        <w:rPr>
          <w:rStyle w:val="Hyperlink"/>
          <w:rFonts w:asciiTheme="minorHAnsi" w:hAnsiTheme="minorHAnsi"/>
          <w:b/>
          <w:color w:val="auto"/>
          <w:u w:val="none"/>
        </w:rPr>
        <w:t>Application form</w:t>
      </w:r>
      <w:r w:rsidRPr="00A17CA8">
        <w:rPr>
          <w:rStyle w:val="Hyperlink"/>
          <w:rFonts w:asciiTheme="minorHAnsi" w:hAnsiTheme="minorHAnsi"/>
          <w:color w:val="auto"/>
          <w:u w:val="none"/>
        </w:rPr>
        <w:t xml:space="preserve"> (template available on e-COST: </w:t>
      </w:r>
      <w:hyperlink r:id="rId9" w:history="1">
        <w:r w:rsidRPr="00A17CA8">
          <w:rPr>
            <w:rStyle w:val="Hyperlink"/>
            <w:rFonts w:asciiTheme="minorHAnsi" w:eastAsia="Yu Mincho" w:hAnsiTheme="minorHAnsi"/>
          </w:rPr>
          <w:t xml:space="preserve">download </w:t>
        </w:r>
        <w:r w:rsidRPr="00D03431">
          <w:rPr>
            <w:rStyle w:val="Hyperlink"/>
          </w:rPr>
          <w:t>here</w:t>
        </w:r>
      </w:hyperlink>
      <w:r w:rsidRPr="00A17CA8">
        <w:rPr>
          <w:rStyle w:val="Hyperlink"/>
          <w:rFonts w:asciiTheme="minorHAnsi" w:hAnsiTheme="minorHAnsi"/>
          <w:color w:val="auto"/>
          <w:u w:val="none"/>
        </w:rPr>
        <w:t xml:space="preserve">) describing: Goals, description of the work to be carried out by the applicant, expected outcomes and </w:t>
      </w:r>
      <w:r w:rsidRPr="00A17CA8">
        <w:rPr>
          <w:rStyle w:val="Hyperlink"/>
          <w:rFonts w:asciiTheme="minorHAnsi" w:hAnsiTheme="minorHAnsi"/>
          <w:color w:val="000000" w:themeColor="text1"/>
          <w:u w:val="none"/>
        </w:rPr>
        <w:t>description of the contribution to the Action MoU objectives;</w:t>
      </w:r>
    </w:p>
    <w:p w14:paraId="60800847" w14:textId="32B9BB8D" w:rsidR="00EF3B5B" w:rsidRPr="00A17CA8" w:rsidRDefault="00EF3B5B" w:rsidP="00A17CA8">
      <w:pPr>
        <w:pStyle w:val="ListParagraph"/>
        <w:numPr>
          <w:ilvl w:val="0"/>
          <w:numId w:val="21"/>
        </w:numPr>
        <w:ind w:left="1260" w:hanging="270"/>
        <w:rPr>
          <w:rFonts w:asciiTheme="minorHAnsi" w:eastAsia="Yu Mincho" w:hAnsiTheme="minorHAnsi"/>
          <w:color w:val="000000" w:themeColor="text1"/>
        </w:rPr>
      </w:pPr>
      <w:r w:rsidRPr="00A17CA8">
        <w:rPr>
          <w:rFonts w:asciiTheme="minorHAnsi" w:eastAsia="Yu Mincho" w:hAnsiTheme="minorHAnsi"/>
          <w:b/>
          <w:color w:val="000000" w:themeColor="text1"/>
        </w:rPr>
        <w:t>A written agreement of the Host Institution</w:t>
      </w:r>
      <w:r w:rsidR="007519E1">
        <w:rPr>
          <w:rFonts w:asciiTheme="minorHAnsi" w:eastAsia="Yu Mincho" w:hAnsiTheme="minorHAnsi"/>
          <w:color w:val="000000" w:themeColor="text1"/>
        </w:rPr>
        <w:t>.</w:t>
      </w:r>
    </w:p>
    <w:p w14:paraId="2ACA7F1C" w14:textId="77777777" w:rsidR="00EF3B5B" w:rsidRPr="00A17CA8" w:rsidRDefault="00EF3B5B" w:rsidP="00A17CA8">
      <w:pPr>
        <w:pStyle w:val="ListParagraph"/>
        <w:numPr>
          <w:ilvl w:val="0"/>
          <w:numId w:val="21"/>
        </w:numPr>
        <w:ind w:left="1260" w:hanging="270"/>
        <w:rPr>
          <w:rFonts w:asciiTheme="minorHAnsi" w:eastAsia="Yu Mincho" w:hAnsiTheme="minorHAnsi"/>
          <w:color w:val="000000" w:themeColor="text1"/>
        </w:rPr>
      </w:pPr>
      <w:r w:rsidRPr="00A17CA8">
        <w:rPr>
          <w:rFonts w:asciiTheme="minorHAnsi" w:eastAsia="Yu Mincho" w:hAnsiTheme="minorHAnsi"/>
          <w:b/>
          <w:color w:val="000000" w:themeColor="text1"/>
        </w:rPr>
        <w:t>A letter from the Home Institution</w:t>
      </w:r>
      <w:r w:rsidRPr="00A17CA8">
        <w:rPr>
          <w:rFonts w:asciiTheme="minorHAnsi" w:eastAsia="Yu Mincho" w:hAnsiTheme="minorHAnsi"/>
          <w:color w:val="000000" w:themeColor="text1"/>
        </w:rPr>
        <w:t xml:space="preserve"> to support the mission.</w:t>
      </w:r>
    </w:p>
    <w:p w14:paraId="4F313B99" w14:textId="76DB9597" w:rsidR="00E30FC8" w:rsidRPr="00A17CA8" w:rsidRDefault="00EF3B5B" w:rsidP="00A17CA8">
      <w:pPr>
        <w:pStyle w:val="ListParagraph"/>
        <w:numPr>
          <w:ilvl w:val="0"/>
          <w:numId w:val="21"/>
        </w:numPr>
        <w:ind w:left="1260" w:hanging="270"/>
        <w:rPr>
          <w:color w:val="000000" w:themeColor="text1"/>
        </w:rPr>
      </w:pPr>
      <w:r w:rsidRPr="00A17CA8">
        <w:rPr>
          <w:rFonts w:asciiTheme="minorHAnsi" w:eastAsia="Yu Mincho" w:hAnsiTheme="minorHAnsi"/>
          <w:b/>
          <w:color w:val="000000" w:themeColor="text1"/>
        </w:rPr>
        <w:t>CV</w:t>
      </w:r>
      <w:r w:rsidRPr="00A17CA8">
        <w:rPr>
          <w:rFonts w:asciiTheme="minorHAnsi" w:eastAsia="Yu Mincho" w:hAnsiTheme="minorHAnsi"/>
          <w:color w:val="000000" w:themeColor="text1"/>
        </w:rPr>
        <w:t xml:space="preserve"> (max. 2 pages), including list of publications.</w:t>
      </w:r>
      <w:r w:rsidR="00084E28" w:rsidRPr="00A17CA8">
        <w:rPr>
          <w:color w:val="000000" w:themeColor="text1"/>
        </w:rPr>
        <w:t xml:space="preserve"> </w:t>
      </w:r>
    </w:p>
    <w:p w14:paraId="24C3311E" w14:textId="057CAF75" w:rsidR="00E30FC8" w:rsidRDefault="00E30FC8" w:rsidP="002C05CA">
      <w:pPr>
        <w:pStyle w:val="Heading4"/>
        <w:spacing w:before="0"/>
        <w:rPr>
          <w:rFonts w:asciiTheme="minorHAnsi" w:eastAsia="Yu Mincho" w:hAnsiTheme="minorHAnsi" w:cs="Arial"/>
          <w:i w:val="0"/>
        </w:rPr>
      </w:pPr>
      <w:r w:rsidRPr="00E30FC8">
        <w:rPr>
          <w:rFonts w:asciiTheme="minorHAnsi" w:eastAsia="Yu Mincho" w:hAnsiTheme="minorHAnsi" w:cs="Arial"/>
          <w:i w:val="0"/>
        </w:rPr>
        <w:t>Evaluation of the application and selection of the Grantee:</w:t>
      </w:r>
    </w:p>
    <w:p w14:paraId="6F401E18" w14:textId="77777777" w:rsidR="00E30FC8" w:rsidRDefault="00E30FC8" w:rsidP="00E30FC8">
      <w:pPr>
        <w:rPr>
          <w:rFonts w:asciiTheme="minorHAnsi" w:eastAsia="Yu Mincho" w:hAnsiTheme="minorHAnsi"/>
        </w:rPr>
      </w:pPr>
      <w:r w:rsidRPr="00E30FC8">
        <w:rPr>
          <w:rFonts w:asciiTheme="minorHAnsi" w:eastAsia="Yu Mincho" w:hAnsiTheme="minorHAnsi"/>
        </w:rPr>
        <w:t xml:space="preserve">The applications will be assessed by the STSM Committee, which will perform the scientific and budgetary assessment of the applications based on the perceived contribution that the proposed STSM will make against the scientific objectives outlined in the Action’s Memorandum of Understanding (MoU). The criteria for evaluation include: </w:t>
      </w:r>
    </w:p>
    <w:p w14:paraId="1F83D393" w14:textId="77777777" w:rsidR="00EF3B5B" w:rsidRPr="00E30FC8" w:rsidRDefault="00EF3B5B" w:rsidP="00E30FC8">
      <w:pPr>
        <w:rPr>
          <w:rFonts w:asciiTheme="minorHAnsi" w:eastAsia="Yu Mincho" w:hAnsiTheme="minorHAnsi"/>
        </w:rPr>
      </w:pPr>
    </w:p>
    <w:p w14:paraId="09CF6287" w14:textId="2DEFDAAC" w:rsidR="00E30FC8" w:rsidRPr="00E30FC8" w:rsidRDefault="00E30FC8" w:rsidP="00E30FC8">
      <w:pPr>
        <w:pStyle w:val="ListParagraph"/>
        <w:numPr>
          <w:ilvl w:val="0"/>
          <w:numId w:val="3"/>
        </w:numPr>
        <w:ind w:left="284" w:hanging="284"/>
        <w:rPr>
          <w:rFonts w:asciiTheme="minorHAnsi" w:eastAsia="Yu Mincho" w:hAnsiTheme="minorHAnsi"/>
          <w:b/>
        </w:rPr>
      </w:pPr>
      <w:r w:rsidRPr="00E30FC8">
        <w:rPr>
          <w:rFonts w:asciiTheme="minorHAnsi" w:eastAsia="Yu Mincho" w:hAnsiTheme="minorHAnsi"/>
          <w:b/>
        </w:rPr>
        <w:t>Aim &amp; Motivation</w:t>
      </w:r>
    </w:p>
    <w:p w14:paraId="7403866B" w14:textId="37C6CEB9" w:rsidR="00E30FC8" w:rsidRPr="00E30FC8" w:rsidRDefault="00E30FC8" w:rsidP="00E30FC8">
      <w:pPr>
        <w:rPr>
          <w:rFonts w:asciiTheme="minorHAnsi" w:eastAsia="Yu Mincho" w:hAnsiTheme="minorHAnsi"/>
        </w:rPr>
      </w:pPr>
      <w:r w:rsidRPr="00E30FC8">
        <w:rPr>
          <w:rFonts w:asciiTheme="minorHAnsi" w:eastAsia="Yu Mincho" w:hAnsiTheme="minorHAnsi"/>
        </w:rPr>
        <w:t xml:space="preserve">Does the STSM contribute to the objectives of the Action, and benefit the applicant and the host?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1490"/>
        <w:gridCol w:w="1695"/>
        <w:gridCol w:w="1606"/>
        <w:gridCol w:w="1468"/>
        <w:gridCol w:w="1336"/>
      </w:tblGrid>
      <w:tr w:rsidR="00E30FC8" w:rsidRPr="00E30FC8" w14:paraId="49F2E4C7" w14:textId="77777777" w:rsidTr="00DA1099">
        <w:tc>
          <w:tcPr>
            <w:tcW w:w="1629" w:type="dxa"/>
          </w:tcPr>
          <w:p w14:paraId="4648AB9C" w14:textId="77777777" w:rsidR="00E30FC8" w:rsidRPr="00E30FC8" w:rsidRDefault="00E30FC8" w:rsidP="00DA1099">
            <w:pPr>
              <w:rPr>
                <w:rFonts w:asciiTheme="minorHAnsi" w:eastAsia="Yu Mincho" w:hAnsiTheme="minorHAnsi"/>
              </w:rPr>
            </w:pPr>
            <w:r w:rsidRPr="00E30FC8">
              <w:rPr>
                <w:rFonts w:asciiTheme="minorHAnsi" w:eastAsia="Yu Mincho" w:hAnsiTheme="minorHAnsi"/>
              </w:rPr>
              <w:t>5 Excellent</w:t>
            </w:r>
          </w:p>
        </w:tc>
        <w:tc>
          <w:tcPr>
            <w:tcW w:w="1521" w:type="dxa"/>
          </w:tcPr>
          <w:p w14:paraId="6CEC5982" w14:textId="77777777" w:rsidR="00E30FC8" w:rsidRPr="00E30FC8" w:rsidRDefault="00E30FC8" w:rsidP="00DA1099">
            <w:pPr>
              <w:rPr>
                <w:rFonts w:asciiTheme="minorHAnsi" w:eastAsia="Yu Mincho" w:hAnsiTheme="minorHAnsi"/>
              </w:rPr>
            </w:pPr>
            <w:r w:rsidRPr="00E30FC8">
              <w:rPr>
                <w:rFonts w:asciiTheme="minorHAnsi" w:eastAsia="Yu Mincho" w:hAnsiTheme="minorHAnsi"/>
              </w:rPr>
              <w:t>4 Very Good</w:t>
            </w:r>
          </w:p>
        </w:tc>
        <w:tc>
          <w:tcPr>
            <w:tcW w:w="1712" w:type="dxa"/>
          </w:tcPr>
          <w:p w14:paraId="4232C843" w14:textId="77777777" w:rsidR="00E30FC8" w:rsidRPr="00E30FC8" w:rsidRDefault="00E30FC8" w:rsidP="00DA1099">
            <w:pPr>
              <w:rPr>
                <w:rFonts w:asciiTheme="minorHAnsi" w:eastAsia="Yu Mincho" w:hAnsiTheme="minorHAnsi"/>
              </w:rPr>
            </w:pPr>
            <w:r w:rsidRPr="00E30FC8">
              <w:rPr>
                <w:rFonts w:asciiTheme="minorHAnsi" w:eastAsia="Yu Mincho" w:hAnsiTheme="minorHAnsi"/>
              </w:rPr>
              <w:t>3 Satisfactory</w:t>
            </w:r>
          </w:p>
        </w:tc>
        <w:tc>
          <w:tcPr>
            <w:tcW w:w="1629" w:type="dxa"/>
          </w:tcPr>
          <w:p w14:paraId="31398BE1" w14:textId="77777777" w:rsidR="00E30FC8" w:rsidRPr="00E30FC8" w:rsidRDefault="00E30FC8" w:rsidP="00DA1099">
            <w:pPr>
              <w:rPr>
                <w:rFonts w:asciiTheme="minorHAnsi" w:eastAsia="Yu Mincho" w:hAnsiTheme="minorHAnsi"/>
              </w:rPr>
            </w:pPr>
            <w:r w:rsidRPr="00E30FC8">
              <w:rPr>
                <w:rFonts w:asciiTheme="minorHAnsi" w:eastAsia="Yu Mincho" w:hAnsiTheme="minorHAnsi"/>
              </w:rPr>
              <w:t>2 Deficient</w:t>
            </w:r>
          </w:p>
        </w:tc>
        <w:tc>
          <w:tcPr>
            <w:tcW w:w="1500" w:type="dxa"/>
          </w:tcPr>
          <w:p w14:paraId="07B812E7" w14:textId="77777777" w:rsidR="00E30FC8" w:rsidRPr="00E30FC8" w:rsidRDefault="00E30FC8" w:rsidP="00DA1099">
            <w:pPr>
              <w:rPr>
                <w:rFonts w:asciiTheme="minorHAnsi" w:eastAsia="Yu Mincho" w:hAnsiTheme="minorHAnsi"/>
              </w:rPr>
            </w:pPr>
            <w:r w:rsidRPr="00E30FC8">
              <w:rPr>
                <w:rFonts w:asciiTheme="minorHAnsi" w:eastAsia="Yu Mincho" w:hAnsiTheme="minorHAnsi"/>
              </w:rPr>
              <w:t>1 Poor</w:t>
            </w:r>
          </w:p>
        </w:tc>
        <w:tc>
          <w:tcPr>
            <w:tcW w:w="1359" w:type="dxa"/>
          </w:tcPr>
          <w:p w14:paraId="6689A7AF" w14:textId="1A5CE9B1" w:rsidR="00084E28" w:rsidRPr="00E30FC8" w:rsidRDefault="00E30FC8" w:rsidP="00B35791">
            <w:pPr>
              <w:rPr>
                <w:rFonts w:asciiTheme="minorHAnsi" w:eastAsia="Yu Mincho" w:hAnsiTheme="minorHAnsi"/>
              </w:rPr>
            </w:pPr>
            <w:r w:rsidRPr="00E30FC8">
              <w:rPr>
                <w:rFonts w:asciiTheme="minorHAnsi" w:eastAsia="Yu Mincho" w:hAnsiTheme="minorHAnsi"/>
              </w:rPr>
              <w:t>0 Failed</w:t>
            </w:r>
          </w:p>
        </w:tc>
      </w:tr>
    </w:tbl>
    <w:p w14:paraId="376E82E2" w14:textId="77777777" w:rsidR="00202E8A" w:rsidRDefault="00202E8A" w:rsidP="00C30464">
      <w:pPr>
        <w:pStyle w:val="ListParagraph"/>
        <w:ind w:left="284"/>
        <w:rPr>
          <w:rFonts w:asciiTheme="minorHAnsi" w:eastAsia="Yu Mincho" w:hAnsiTheme="minorHAnsi"/>
          <w:b/>
        </w:rPr>
      </w:pPr>
    </w:p>
    <w:p w14:paraId="063F77F8" w14:textId="2FADBE69" w:rsidR="00E30FC8" w:rsidRPr="00E30FC8" w:rsidRDefault="00E30FC8" w:rsidP="00E30FC8">
      <w:pPr>
        <w:pStyle w:val="ListParagraph"/>
        <w:numPr>
          <w:ilvl w:val="0"/>
          <w:numId w:val="3"/>
        </w:numPr>
        <w:ind w:left="284" w:hanging="284"/>
        <w:rPr>
          <w:rFonts w:asciiTheme="minorHAnsi" w:eastAsia="Yu Mincho" w:hAnsiTheme="minorHAnsi"/>
          <w:b/>
        </w:rPr>
      </w:pPr>
      <w:r w:rsidRPr="00E30FC8">
        <w:rPr>
          <w:rFonts w:asciiTheme="minorHAnsi" w:eastAsia="Yu Mincho" w:hAnsiTheme="minorHAnsi"/>
          <w:b/>
        </w:rPr>
        <w:t>Relevance &amp; Excellence</w:t>
      </w:r>
    </w:p>
    <w:p w14:paraId="4BEA181F" w14:textId="77777777" w:rsidR="00E30FC8" w:rsidRPr="00E30FC8" w:rsidRDefault="00E30FC8" w:rsidP="00C30464">
      <w:pPr>
        <w:rPr>
          <w:rFonts w:asciiTheme="minorHAnsi" w:eastAsia="Yu Mincho" w:hAnsiTheme="minorHAnsi"/>
        </w:rPr>
      </w:pPr>
      <w:r w:rsidRPr="00E30FC8">
        <w:rPr>
          <w:rFonts w:asciiTheme="minorHAnsi" w:eastAsia="Yu Mincho" w:hAnsiTheme="minorHAnsi"/>
        </w:rPr>
        <w:t>How appropriate is the STSM, considering the quality, scope, and feasibility of the outcomes?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1489"/>
        <w:gridCol w:w="1695"/>
        <w:gridCol w:w="1607"/>
        <w:gridCol w:w="1468"/>
        <w:gridCol w:w="1336"/>
      </w:tblGrid>
      <w:tr w:rsidR="00E30FC8" w:rsidRPr="00E30FC8" w14:paraId="5FB6F944" w14:textId="77777777" w:rsidTr="00B35791">
        <w:tc>
          <w:tcPr>
            <w:tcW w:w="1619" w:type="dxa"/>
          </w:tcPr>
          <w:p w14:paraId="5E0D2629" w14:textId="77777777" w:rsidR="00E30FC8" w:rsidRPr="00E30FC8" w:rsidRDefault="00E30FC8" w:rsidP="00DA1099">
            <w:pPr>
              <w:rPr>
                <w:rFonts w:asciiTheme="minorHAnsi" w:eastAsia="Yu Mincho" w:hAnsiTheme="minorHAnsi"/>
              </w:rPr>
            </w:pPr>
            <w:r w:rsidRPr="00E30FC8">
              <w:rPr>
                <w:rFonts w:asciiTheme="minorHAnsi" w:eastAsia="Yu Mincho" w:hAnsiTheme="minorHAnsi"/>
              </w:rPr>
              <w:t>5 Excellent</w:t>
            </w:r>
          </w:p>
        </w:tc>
        <w:tc>
          <w:tcPr>
            <w:tcW w:w="1505" w:type="dxa"/>
          </w:tcPr>
          <w:p w14:paraId="397DE550" w14:textId="77777777" w:rsidR="00E30FC8" w:rsidRPr="00E30FC8" w:rsidRDefault="00E30FC8" w:rsidP="00DA1099">
            <w:pPr>
              <w:rPr>
                <w:rFonts w:asciiTheme="minorHAnsi" w:eastAsia="Yu Mincho" w:hAnsiTheme="minorHAnsi"/>
              </w:rPr>
            </w:pPr>
            <w:r w:rsidRPr="00E30FC8">
              <w:rPr>
                <w:rFonts w:asciiTheme="minorHAnsi" w:eastAsia="Yu Mincho" w:hAnsiTheme="minorHAnsi"/>
              </w:rPr>
              <w:t>4 Very Good</w:t>
            </w:r>
          </w:p>
        </w:tc>
        <w:tc>
          <w:tcPr>
            <w:tcW w:w="1703" w:type="dxa"/>
          </w:tcPr>
          <w:p w14:paraId="2DD2EF8D" w14:textId="77777777" w:rsidR="00E30FC8" w:rsidRPr="00E30FC8" w:rsidRDefault="00E30FC8" w:rsidP="00DA1099">
            <w:pPr>
              <w:rPr>
                <w:rFonts w:asciiTheme="minorHAnsi" w:eastAsia="Yu Mincho" w:hAnsiTheme="minorHAnsi"/>
              </w:rPr>
            </w:pPr>
            <w:r w:rsidRPr="00E30FC8">
              <w:rPr>
                <w:rFonts w:asciiTheme="minorHAnsi" w:eastAsia="Yu Mincho" w:hAnsiTheme="minorHAnsi"/>
              </w:rPr>
              <w:t>3 Satisfactory</w:t>
            </w:r>
          </w:p>
        </w:tc>
        <w:tc>
          <w:tcPr>
            <w:tcW w:w="1618" w:type="dxa"/>
          </w:tcPr>
          <w:p w14:paraId="103CC4A0" w14:textId="77777777" w:rsidR="00E30FC8" w:rsidRPr="00E30FC8" w:rsidRDefault="00E30FC8" w:rsidP="00DA1099">
            <w:pPr>
              <w:rPr>
                <w:rFonts w:asciiTheme="minorHAnsi" w:eastAsia="Yu Mincho" w:hAnsiTheme="minorHAnsi"/>
              </w:rPr>
            </w:pPr>
            <w:r w:rsidRPr="00E30FC8">
              <w:rPr>
                <w:rFonts w:asciiTheme="minorHAnsi" w:eastAsia="Yu Mincho" w:hAnsiTheme="minorHAnsi"/>
              </w:rPr>
              <w:t>2 Deficient</w:t>
            </w:r>
          </w:p>
        </w:tc>
        <w:tc>
          <w:tcPr>
            <w:tcW w:w="1484" w:type="dxa"/>
          </w:tcPr>
          <w:p w14:paraId="064FDDC9" w14:textId="77777777" w:rsidR="00E30FC8" w:rsidRPr="00E30FC8" w:rsidRDefault="00E30FC8" w:rsidP="00DA1099">
            <w:pPr>
              <w:rPr>
                <w:rFonts w:asciiTheme="minorHAnsi" w:eastAsia="Yu Mincho" w:hAnsiTheme="minorHAnsi"/>
              </w:rPr>
            </w:pPr>
            <w:r w:rsidRPr="00E30FC8">
              <w:rPr>
                <w:rFonts w:asciiTheme="minorHAnsi" w:eastAsia="Yu Mincho" w:hAnsiTheme="minorHAnsi"/>
              </w:rPr>
              <w:t>1 Poor</w:t>
            </w:r>
          </w:p>
        </w:tc>
        <w:tc>
          <w:tcPr>
            <w:tcW w:w="1347" w:type="dxa"/>
          </w:tcPr>
          <w:p w14:paraId="1FFA485E" w14:textId="0094ED7B" w:rsidR="00E30FC8" w:rsidRPr="00E30FC8" w:rsidRDefault="00E30FC8" w:rsidP="00B35791">
            <w:pPr>
              <w:rPr>
                <w:rFonts w:asciiTheme="minorHAnsi" w:eastAsia="Yu Mincho" w:hAnsiTheme="minorHAnsi"/>
              </w:rPr>
            </w:pPr>
            <w:r w:rsidRPr="00E30FC8">
              <w:rPr>
                <w:rFonts w:asciiTheme="minorHAnsi" w:eastAsia="Yu Mincho" w:hAnsiTheme="minorHAnsi"/>
              </w:rPr>
              <w:t>0 Failed</w:t>
            </w:r>
          </w:p>
        </w:tc>
      </w:tr>
    </w:tbl>
    <w:p w14:paraId="0D5CC84C" w14:textId="64AD2B8D" w:rsidR="00E30FC8" w:rsidRPr="00E30FC8" w:rsidRDefault="00E30FC8" w:rsidP="00E30FC8">
      <w:pPr>
        <w:rPr>
          <w:rFonts w:asciiTheme="minorHAnsi" w:eastAsia="Yu Mincho" w:hAnsiTheme="minorHAnsi"/>
        </w:rPr>
      </w:pPr>
      <w:r w:rsidRPr="00E30FC8">
        <w:rPr>
          <w:rFonts w:asciiTheme="minorHAnsi" w:eastAsia="Yu Mincho" w:hAnsiTheme="minorHAnsi"/>
        </w:rPr>
        <w:t>How aligned is the STSM with the selected Working Group and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1490"/>
        <w:gridCol w:w="1695"/>
        <w:gridCol w:w="1606"/>
        <w:gridCol w:w="1468"/>
        <w:gridCol w:w="1336"/>
      </w:tblGrid>
      <w:tr w:rsidR="00E30FC8" w:rsidRPr="00E30FC8" w14:paraId="2E63AD88" w14:textId="77777777" w:rsidTr="00DA1099">
        <w:tc>
          <w:tcPr>
            <w:tcW w:w="1629" w:type="dxa"/>
          </w:tcPr>
          <w:p w14:paraId="3B7CC797" w14:textId="77777777" w:rsidR="00E30FC8" w:rsidRPr="00E30FC8" w:rsidRDefault="00E30FC8" w:rsidP="00DA1099">
            <w:pPr>
              <w:rPr>
                <w:rFonts w:asciiTheme="minorHAnsi" w:eastAsia="Yu Mincho" w:hAnsiTheme="minorHAnsi"/>
              </w:rPr>
            </w:pPr>
            <w:r w:rsidRPr="00E30FC8">
              <w:rPr>
                <w:rFonts w:asciiTheme="minorHAnsi" w:eastAsia="Yu Mincho" w:hAnsiTheme="minorHAnsi"/>
              </w:rPr>
              <w:t>5 Excellent</w:t>
            </w:r>
          </w:p>
        </w:tc>
        <w:tc>
          <w:tcPr>
            <w:tcW w:w="1521" w:type="dxa"/>
          </w:tcPr>
          <w:p w14:paraId="3D01C1FC" w14:textId="77777777" w:rsidR="00E30FC8" w:rsidRPr="00E30FC8" w:rsidRDefault="00E30FC8" w:rsidP="00DA1099">
            <w:pPr>
              <w:rPr>
                <w:rFonts w:asciiTheme="minorHAnsi" w:eastAsia="Yu Mincho" w:hAnsiTheme="minorHAnsi"/>
              </w:rPr>
            </w:pPr>
            <w:r w:rsidRPr="00E30FC8">
              <w:rPr>
                <w:rFonts w:asciiTheme="minorHAnsi" w:eastAsia="Yu Mincho" w:hAnsiTheme="minorHAnsi"/>
              </w:rPr>
              <w:t>4 Very Good</w:t>
            </w:r>
          </w:p>
        </w:tc>
        <w:tc>
          <w:tcPr>
            <w:tcW w:w="1712" w:type="dxa"/>
          </w:tcPr>
          <w:p w14:paraId="077BC5B4" w14:textId="77777777" w:rsidR="00E30FC8" w:rsidRPr="00E30FC8" w:rsidRDefault="00E30FC8" w:rsidP="00DA1099">
            <w:pPr>
              <w:rPr>
                <w:rFonts w:asciiTheme="minorHAnsi" w:eastAsia="Yu Mincho" w:hAnsiTheme="minorHAnsi"/>
              </w:rPr>
            </w:pPr>
            <w:r w:rsidRPr="00E30FC8">
              <w:rPr>
                <w:rFonts w:asciiTheme="minorHAnsi" w:eastAsia="Yu Mincho" w:hAnsiTheme="minorHAnsi"/>
              </w:rPr>
              <w:t>3 Satisfactory</w:t>
            </w:r>
          </w:p>
        </w:tc>
        <w:tc>
          <w:tcPr>
            <w:tcW w:w="1629" w:type="dxa"/>
          </w:tcPr>
          <w:p w14:paraId="325C461C" w14:textId="77777777" w:rsidR="00E30FC8" w:rsidRPr="00E30FC8" w:rsidRDefault="00E30FC8" w:rsidP="00DA1099">
            <w:pPr>
              <w:rPr>
                <w:rFonts w:asciiTheme="minorHAnsi" w:eastAsia="Yu Mincho" w:hAnsiTheme="minorHAnsi"/>
              </w:rPr>
            </w:pPr>
            <w:r w:rsidRPr="00E30FC8">
              <w:rPr>
                <w:rFonts w:asciiTheme="minorHAnsi" w:eastAsia="Yu Mincho" w:hAnsiTheme="minorHAnsi"/>
              </w:rPr>
              <w:t>2 Deficient</w:t>
            </w:r>
          </w:p>
        </w:tc>
        <w:tc>
          <w:tcPr>
            <w:tcW w:w="1500" w:type="dxa"/>
          </w:tcPr>
          <w:p w14:paraId="18FA7119" w14:textId="77777777" w:rsidR="00E30FC8" w:rsidRPr="00E30FC8" w:rsidRDefault="00E30FC8" w:rsidP="00DA1099">
            <w:pPr>
              <w:rPr>
                <w:rFonts w:asciiTheme="minorHAnsi" w:eastAsia="Yu Mincho" w:hAnsiTheme="minorHAnsi"/>
              </w:rPr>
            </w:pPr>
            <w:r w:rsidRPr="00E30FC8">
              <w:rPr>
                <w:rFonts w:asciiTheme="minorHAnsi" w:eastAsia="Yu Mincho" w:hAnsiTheme="minorHAnsi"/>
              </w:rPr>
              <w:t>1 Poor</w:t>
            </w:r>
          </w:p>
        </w:tc>
        <w:tc>
          <w:tcPr>
            <w:tcW w:w="1359" w:type="dxa"/>
          </w:tcPr>
          <w:p w14:paraId="3314573E" w14:textId="6C6740B4" w:rsidR="00E30FC8" w:rsidRPr="00E30FC8" w:rsidRDefault="00E30FC8" w:rsidP="00B35791">
            <w:pPr>
              <w:rPr>
                <w:rFonts w:asciiTheme="minorHAnsi" w:eastAsia="Yu Mincho" w:hAnsiTheme="minorHAnsi"/>
              </w:rPr>
            </w:pPr>
            <w:r w:rsidRPr="00E30FC8">
              <w:rPr>
                <w:rFonts w:asciiTheme="minorHAnsi" w:eastAsia="Yu Mincho" w:hAnsiTheme="minorHAnsi"/>
              </w:rPr>
              <w:t>0 Failed</w:t>
            </w:r>
          </w:p>
        </w:tc>
      </w:tr>
    </w:tbl>
    <w:p w14:paraId="4105033D" w14:textId="77777777" w:rsidR="00E30FC8" w:rsidRPr="00E30FC8" w:rsidRDefault="00E30FC8" w:rsidP="00E30FC8">
      <w:pPr>
        <w:rPr>
          <w:rFonts w:asciiTheme="minorHAnsi" w:eastAsia="Yu Mincho" w:hAnsiTheme="minorHAnsi"/>
        </w:rPr>
      </w:pPr>
    </w:p>
    <w:p w14:paraId="785A03EA" w14:textId="7A80EC83" w:rsidR="00E30FC8" w:rsidRPr="00E30FC8" w:rsidRDefault="00E30FC8" w:rsidP="00E30FC8">
      <w:pPr>
        <w:pStyle w:val="ListParagraph"/>
        <w:numPr>
          <w:ilvl w:val="0"/>
          <w:numId w:val="3"/>
        </w:numPr>
        <w:ind w:left="284" w:hanging="284"/>
        <w:rPr>
          <w:rFonts w:asciiTheme="minorHAnsi" w:eastAsia="Yu Mincho" w:hAnsiTheme="minorHAnsi"/>
          <w:b/>
        </w:rPr>
      </w:pPr>
      <w:r w:rsidRPr="00E30FC8">
        <w:rPr>
          <w:rFonts w:asciiTheme="minorHAnsi" w:eastAsia="Yu Mincho" w:hAnsiTheme="minorHAnsi"/>
          <w:b/>
        </w:rPr>
        <w:t>Methods &amp; Techniques</w:t>
      </w:r>
    </w:p>
    <w:p w14:paraId="30551029" w14:textId="77777777" w:rsidR="00E30FC8" w:rsidRPr="00E30FC8" w:rsidRDefault="00E30FC8" w:rsidP="00E30FC8">
      <w:pPr>
        <w:rPr>
          <w:rFonts w:asciiTheme="minorHAnsi" w:eastAsia="Yu Mincho" w:hAnsiTheme="minorHAnsi"/>
        </w:rPr>
      </w:pPr>
      <w:r w:rsidRPr="00E30FC8">
        <w:rPr>
          <w:rFonts w:asciiTheme="minorHAnsi" w:eastAsia="Yu Mincho" w:hAnsiTheme="minorHAnsi"/>
          <w:bCs/>
        </w:rPr>
        <w:t xml:space="preserve">How practical and feasible are the candidate’s selected methods to answer the research questions or meet the objectives? </w:t>
      </w:r>
      <w:r w:rsidRPr="00E30FC8">
        <w:rPr>
          <w:rFonts w:asciiTheme="minorHAnsi" w:eastAsia="Yu Mincho" w:hAnsiTheme="minorHAnsi"/>
        </w:rPr>
        <w:t xml:space="preserve">Does the STSM add value to the Action and contribute to innovative solution, method, or theory?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6"/>
        <w:gridCol w:w="1490"/>
        <w:gridCol w:w="1695"/>
        <w:gridCol w:w="1607"/>
        <w:gridCol w:w="1467"/>
        <w:gridCol w:w="1337"/>
      </w:tblGrid>
      <w:tr w:rsidR="00E30FC8" w:rsidRPr="00E30FC8" w14:paraId="42938A5E" w14:textId="77777777" w:rsidTr="00DA1099">
        <w:tc>
          <w:tcPr>
            <w:tcW w:w="1627" w:type="dxa"/>
          </w:tcPr>
          <w:p w14:paraId="4A59BAF4" w14:textId="77777777" w:rsidR="00E30FC8" w:rsidRPr="00E30FC8" w:rsidRDefault="00E30FC8" w:rsidP="00DA1099">
            <w:pPr>
              <w:rPr>
                <w:rFonts w:asciiTheme="minorHAnsi" w:eastAsia="Yu Mincho" w:hAnsiTheme="minorHAnsi"/>
              </w:rPr>
            </w:pPr>
            <w:r w:rsidRPr="00E30FC8">
              <w:rPr>
                <w:rFonts w:asciiTheme="minorHAnsi" w:eastAsia="Yu Mincho" w:hAnsiTheme="minorHAnsi"/>
              </w:rPr>
              <w:t>5 Excellent</w:t>
            </w:r>
          </w:p>
        </w:tc>
        <w:tc>
          <w:tcPr>
            <w:tcW w:w="1519" w:type="dxa"/>
          </w:tcPr>
          <w:p w14:paraId="6F65F61C" w14:textId="77777777" w:rsidR="00E30FC8" w:rsidRPr="00E30FC8" w:rsidRDefault="00E30FC8" w:rsidP="00DA1099">
            <w:pPr>
              <w:rPr>
                <w:rFonts w:asciiTheme="minorHAnsi" w:eastAsia="Yu Mincho" w:hAnsiTheme="minorHAnsi"/>
              </w:rPr>
            </w:pPr>
            <w:r w:rsidRPr="00E30FC8">
              <w:rPr>
                <w:rFonts w:asciiTheme="minorHAnsi" w:eastAsia="Yu Mincho" w:hAnsiTheme="minorHAnsi"/>
              </w:rPr>
              <w:t>4 Very Good</w:t>
            </w:r>
          </w:p>
        </w:tc>
        <w:tc>
          <w:tcPr>
            <w:tcW w:w="1711" w:type="dxa"/>
          </w:tcPr>
          <w:p w14:paraId="359F7759" w14:textId="77777777" w:rsidR="00E30FC8" w:rsidRPr="00E30FC8" w:rsidRDefault="00E30FC8" w:rsidP="00DA1099">
            <w:pPr>
              <w:rPr>
                <w:rFonts w:asciiTheme="minorHAnsi" w:eastAsia="Yu Mincho" w:hAnsiTheme="minorHAnsi"/>
              </w:rPr>
            </w:pPr>
            <w:r w:rsidRPr="00E30FC8">
              <w:rPr>
                <w:rFonts w:asciiTheme="minorHAnsi" w:eastAsia="Yu Mincho" w:hAnsiTheme="minorHAnsi"/>
              </w:rPr>
              <w:t>3 Satisfactory</w:t>
            </w:r>
          </w:p>
        </w:tc>
        <w:tc>
          <w:tcPr>
            <w:tcW w:w="1628" w:type="dxa"/>
          </w:tcPr>
          <w:p w14:paraId="41B26FD1" w14:textId="77777777" w:rsidR="00E30FC8" w:rsidRPr="00E30FC8" w:rsidRDefault="00E30FC8" w:rsidP="00DA1099">
            <w:pPr>
              <w:rPr>
                <w:rFonts w:asciiTheme="minorHAnsi" w:eastAsia="Yu Mincho" w:hAnsiTheme="minorHAnsi"/>
              </w:rPr>
            </w:pPr>
            <w:r w:rsidRPr="00E30FC8">
              <w:rPr>
                <w:rFonts w:asciiTheme="minorHAnsi" w:eastAsia="Yu Mincho" w:hAnsiTheme="minorHAnsi"/>
              </w:rPr>
              <w:t>2 Deficient</w:t>
            </w:r>
          </w:p>
        </w:tc>
        <w:tc>
          <w:tcPr>
            <w:tcW w:w="1497" w:type="dxa"/>
          </w:tcPr>
          <w:p w14:paraId="757880A3" w14:textId="77777777" w:rsidR="00E30FC8" w:rsidRPr="00E30FC8" w:rsidRDefault="00E30FC8" w:rsidP="00DA1099">
            <w:pPr>
              <w:rPr>
                <w:rFonts w:asciiTheme="minorHAnsi" w:eastAsia="Yu Mincho" w:hAnsiTheme="minorHAnsi"/>
              </w:rPr>
            </w:pPr>
            <w:r w:rsidRPr="00E30FC8">
              <w:rPr>
                <w:rFonts w:asciiTheme="minorHAnsi" w:eastAsia="Yu Mincho" w:hAnsiTheme="minorHAnsi"/>
              </w:rPr>
              <w:t>1 Poor</w:t>
            </w:r>
          </w:p>
        </w:tc>
        <w:tc>
          <w:tcPr>
            <w:tcW w:w="1358" w:type="dxa"/>
          </w:tcPr>
          <w:p w14:paraId="3423201B" w14:textId="3EFE467D" w:rsidR="00E30FC8" w:rsidRPr="00E30FC8" w:rsidRDefault="00E30FC8" w:rsidP="00B35791">
            <w:pPr>
              <w:rPr>
                <w:rFonts w:asciiTheme="minorHAnsi" w:eastAsia="Yu Mincho" w:hAnsiTheme="minorHAnsi"/>
              </w:rPr>
            </w:pPr>
            <w:r w:rsidRPr="00E30FC8">
              <w:rPr>
                <w:rFonts w:asciiTheme="minorHAnsi" w:eastAsia="Yu Mincho" w:hAnsiTheme="minorHAnsi"/>
              </w:rPr>
              <w:t>0 Failed</w:t>
            </w:r>
          </w:p>
        </w:tc>
      </w:tr>
    </w:tbl>
    <w:p w14:paraId="10B56C44" w14:textId="77777777" w:rsidR="00B35791" w:rsidRPr="00B35791" w:rsidRDefault="00B35791" w:rsidP="00B35791">
      <w:pPr>
        <w:rPr>
          <w:rFonts w:asciiTheme="minorHAnsi" w:eastAsia="Yu Mincho" w:hAnsiTheme="minorHAnsi"/>
          <w:b/>
        </w:rPr>
      </w:pPr>
    </w:p>
    <w:p w14:paraId="31301AD5" w14:textId="7E4850E3" w:rsidR="00E30FC8" w:rsidRPr="00E30FC8" w:rsidRDefault="00E30FC8" w:rsidP="00E30FC8">
      <w:pPr>
        <w:pStyle w:val="ListParagraph"/>
        <w:numPr>
          <w:ilvl w:val="0"/>
          <w:numId w:val="3"/>
        </w:numPr>
        <w:ind w:left="284" w:hanging="284"/>
        <w:rPr>
          <w:rFonts w:asciiTheme="minorHAnsi" w:eastAsia="Yu Mincho" w:hAnsiTheme="minorHAnsi"/>
          <w:b/>
        </w:rPr>
      </w:pPr>
      <w:r w:rsidRPr="00E30FC8">
        <w:rPr>
          <w:rFonts w:asciiTheme="minorHAnsi" w:eastAsia="Yu Mincho" w:hAnsiTheme="minorHAnsi"/>
          <w:b/>
        </w:rPr>
        <w:t>Planning</w:t>
      </w:r>
    </w:p>
    <w:p w14:paraId="1D821953" w14:textId="77777777" w:rsidR="00E30FC8" w:rsidRPr="00E30FC8" w:rsidRDefault="00E30FC8" w:rsidP="00E30FC8">
      <w:pPr>
        <w:rPr>
          <w:rFonts w:asciiTheme="minorHAnsi" w:eastAsia="Yu Mincho" w:hAnsiTheme="minorHAnsi"/>
        </w:rPr>
      </w:pPr>
      <w:r w:rsidRPr="00E30FC8">
        <w:rPr>
          <w:rFonts w:asciiTheme="minorHAnsi" w:eastAsia="Yu Mincho" w:hAnsiTheme="minorHAnsi"/>
        </w:rPr>
        <w:t>Is the quality and feasibility of the work plan reasonable and satisfying? Are the STSM objectives, questions, methods, plan, and desired outcomes coherent, balanced and compelling?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6"/>
        <w:gridCol w:w="1490"/>
        <w:gridCol w:w="1695"/>
        <w:gridCol w:w="1607"/>
        <w:gridCol w:w="1467"/>
        <w:gridCol w:w="1337"/>
      </w:tblGrid>
      <w:tr w:rsidR="00E30FC8" w:rsidRPr="00E30FC8" w14:paraId="5D34954F" w14:textId="77777777" w:rsidTr="00DA1099">
        <w:tc>
          <w:tcPr>
            <w:tcW w:w="1627" w:type="dxa"/>
          </w:tcPr>
          <w:p w14:paraId="2312449E" w14:textId="77777777" w:rsidR="00E30FC8" w:rsidRPr="00E30FC8" w:rsidRDefault="00E30FC8" w:rsidP="00DA1099">
            <w:pPr>
              <w:rPr>
                <w:rFonts w:asciiTheme="minorHAnsi" w:eastAsia="Yu Mincho" w:hAnsiTheme="minorHAnsi"/>
              </w:rPr>
            </w:pPr>
            <w:r w:rsidRPr="00E30FC8">
              <w:rPr>
                <w:rFonts w:asciiTheme="minorHAnsi" w:eastAsia="Yu Mincho" w:hAnsiTheme="minorHAnsi"/>
              </w:rPr>
              <w:t>5 Excellent</w:t>
            </w:r>
          </w:p>
        </w:tc>
        <w:tc>
          <w:tcPr>
            <w:tcW w:w="1519" w:type="dxa"/>
          </w:tcPr>
          <w:p w14:paraId="0EDF3579" w14:textId="77777777" w:rsidR="00E30FC8" w:rsidRPr="00E30FC8" w:rsidRDefault="00E30FC8" w:rsidP="00DA1099">
            <w:pPr>
              <w:rPr>
                <w:rFonts w:asciiTheme="minorHAnsi" w:eastAsia="Yu Mincho" w:hAnsiTheme="minorHAnsi"/>
              </w:rPr>
            </w:pPr>
            <w:r w:rsidRPr="00E30FC8">
              <w:rPr>
                <w:rFonts w:asciiTheme="minorHAnsi" w:eastAsia="Yu Mincho" w:hAnsiTheme="minorHAnsi"/>
              </w:rPr>
              <w:t>4 Very Good</w:t>
            </w:r>
          </w:p>
        </w:tc>
        <w:tc>
          <w:tcPr>
            <w:tcW w:w="1711" w:type="dxa"/>
          </w:tcPr>
          <w:p w14:paraId="24130ECB" w14:textId="77777777" w:rsidR="00E30FC8" w:rsidRPr="00E30FC8" w:rsidRDefault="00E30FC8" w:rsidP="00DA1099">
            <w:pPr>
              <w:rPr>
                <w:rFonts w:asciiTheme="minorHAnsi" w:eastAsia="Yu Mincho" w:hAnsiTheme="minorHAnsi"/>
              </w:rPr>
            </w:pPr>
            <w:r w:rsidRPr="00E30FC8">
              <w:rPr>
                <w:rFonts w:asciiTheme="minorHAnsi" w:eastAsia="Yu Mincho" w:hAnsiTheme="minorHAnsi"/>
              </w:rPr>
              <w:t>3 Satisfactory</w:t>
            </w:r>
          </w:p>
        </w:tc>
        <w:tc>
          <w:tcPr>
            <w:tcW w:w="1628" w:type="dxa"/>
          </w:tcPr>
          <w:p w14:paraId="0A2B3F31" w14:textId="77777777" w:rsidR="00E30FC8" w:rsidRPr="00E30FC8" w:rsidRDefault="00E30FC8" w:rsidP="00DA1099">
            <w:pPr>
              <w:rPr>
                <w:rFonts w:asciiTheme="minorHAnsi" w:eastAsia="Yu Mincho" w:hAnsiTheme="minorHAnsi"/>
              </w:rPr>
            </w:pPr>
            <w:r w:rsidRPr="00E30FC8">
              <w:rPr>
                <w:rFonts w:asciiTheme="minorHAnsi" w:eastAsia="Yu Mincho" w:hAnsiTheme="minorHAnsi"/>
              </w:rPr>
              <w:t>2 Deficient</w:t>
            </w:r>
          </w:p>
        </w:tc>
        <w:tc>
          <w:tcPr>
            <w:tcW w:w="1497" w:type="dxa"/>
          </w:tcPr>
          <w:p w14:paraId="3823EC2E" w14:textId="77777777" w:rsidR="00E30FC8" w:rsidRPr="00E30FC8" w:rsidRDefault="00E30FC8" w:rsidP="00DA1099">
            <w:pPr>
              <w:rPr>
                <w:rFonts w:asciiTheme="minorHAnsi" w:eastAsia="Yu Mincho" w:hAnsiTheme="minorHAnsi"/>
              </w:rPr>
            </w:pPr>
            <w:r w:rsidRPr="00E30FC8">
              <w:rPr>
                <w:rFonts w:asciiTheme="minorHAnsi" w:eastAsia="Yu Mincho" w:hAnsiTheme="minorHAnsi"/>
              </w:rPr>
              <w:t>1 Poor</w:t>
            </w:r>
          </w:p>
        </w:tc>
        <w:tc>
          <w:tcPr>
            <w:tcW w:w="1358" w:type="dxa"/>
          </w:tcPr>
          <w:p w14:paraId="0B3A78AF" w14:textId="3753FE57" w:rsidR="00E30FC8" w:rsidRPr="00E30FC8" w:rsidRDefault="00E30FC8" w:rsidP="00B35791">
            <w:pPr>
              <w:rPr>
                <w:rFonts w:asciiTheme="minorHAnsi" w:eastAsia="Yu Mincho" w:hAnsiTheme="minorHAnsi"/>
              </w:rPr>
            </w:pPr>
            <w:r w:rsidRPr="00E30FC8">
              <w:rPr>
                <w:rFonts w:asciiTheme="minorHAnsi" w:eastAsia="Yu Mincho" w:hAnsiTheme="minorHAnsi"/>
              </w:rPr>
              <w:t>0 Failed</w:t>
            </w:r>
          </w:p>
        </w:tc>
      </w:tr>
    </w:tbl>
    <w:p w14:paraId="1B723D8D" w14:textId="77777777" w:rsidR="00B35791" w:rsidRPr="00B35791" w:rsidRDefault="00B35791" w:rsidP="00B35791">
      <w:pPr>
        <w:rPr>
          <w:rFonts w:asciiTheme="minorHAnsi" w:eastAsia="Yu Mincho" w:hAnsiTheme="minorHAnsi"/>
          <w:b/>
          <w:bCs/>
        </w:rPr>
      </w:pPr>
    </w:p>
    <w:p w14:paraId="4550D955" w14:textId="2F278DA8" w:rsidR="00E30FC8" w:rsidRPr="00E30FC8" w:rsidRDefault="00E30FC8" w:rsidP="00B35791">
      <w:pPr>
        <w:pStyle w:val="ListParagraph"/>
        <w:numPr>
          <w:ilvl w:val="0"/>
          <w:numId w:val="3"/>
        </w:numPr>
        <w:ind w:left="284" w:hanging="284"/>
        <w:rPr>
          <w:rFonts w:asciiTheme="minorHAnsi" w:eastAsia="Yu Mincho" w:hAnsiTheme="minorHAnsi"/>
          <w:b/>
          <w:bCs/>
        </w:rPr>
      </w:pPr>
      <w:r w:rsidRPr="00E30FC8">
        <w:rPr>
          <w:rFonts w:asciiTheme="minorHAnsi" w:eastAsia="Yu Mincho" w:hAnsiTheme="minorHAnsi"/>
          <w:b/>
          <w:bCs/>
        </w:rPr>
        <w:t xml:space="preserve">Diversity and Inclusiveness </w:t>
      </w:r>
    </w:p>
    <w:p w14:paraId="49AE5F5B" w14:textId="77777777" w:rsidR="00E30FC8" w:rsidRPr="00E30FC8" w:rsidRDefault="00E30FC8" w:rsidP="00E30FC8">
      <w:pPr>
        <w:spacing w:after="0"/>
        <w:rPr>
          <w:rFonts w:asciiTheme="minorHAnsi" w:eastAsia="Yu Mincho" w:hAnsiTheme="minorHAnsi"/>
        </w:rPr>
      </w:pPr>
      <w:r w:rsidRPr="00E30FC8">
        <w:rPr>
          <w:rFonts w:asciiTheme="minorHAnsi" w:eastAsia="Yu Mincho" w:hAnsiTheme="minorHAnsi"/>
        </w:rPr>
        <w:t>Does the applicant promote gender equality? (0-1)</w:t>
      </w:r>
    </w:p>
    <w:p w14:paraId="418CF8DB" w14:textId="38397690" w:rsidR="00E30FC8" w:rsidRPr="00E30FC8" w:rsidRDefault="00E30FC8" w:rsidP="00E30FC8">
      <w:pPr>
        <w:spacing w:after="0"/>
        <w:rPr>
          <w:rFonts w:asciiTheme="minorHAnsi" w:eastAsia="Yu Mincho" w:hAnsiTheme="minorHAnsi"/>
        </w:rPr>
      </w:pPr>
      <w:r w:rsidRPr="00E30FC8">
        <w:rPr>
          <w:rFonts w:asciiTheme="minorHAnsi" w:eastAsia="Yu Mincho" w:hAnsiTheme="minorHAnsi"/>
        </w:rPr>
        <w:t xml:space="preserve">Is the applicant </w:t>
      </w:r>
      <w:r w:rsidR="002A2B14">
        <w:rPr>
          <w:rFonts w:asciiTheme="minorHAnsi" w:eastAsia="Yu Mincho" w:hAnsiTheme="minorHAnsi"/>
        </w:rPr>
        <w:t>a young researcher or innovator</w:t>
      </w:r>
      <w:r w:rsidRPr="00E30FC8">
        <w:rPr>
          <w:rFonts w:asciiTheme="minorHAnsi" w:eastAsia="Yu Mincho" w:hAnsiTheme="minorHAnsi"/>
        </w:rPr>
        <w:t>? (0-1)</w:t>
      </w:r>
    </w:p>
    <w:p w14:paraId="5833B862" w14:textId="77777777" w:rsidR="00E30FC8" w:rsidRPr="00E30FC8" w:rsidRDefault="00E30FC8" w:rsidP="00E30FC8">
      <w:pPr>
        <w:spacing w:after="0"/>
        <w:rPr>
          <w:rFonts w:asciiTheme="minorHAnsi" w:eastAsia="Yu Mincho" w:hAnsiTheme="minorHAnsi"/>
        </w:rPr>
      </w:pPr>
      <w:r w:rsidRPr="00E30FC8">
        <w:rPr>
          <w:rFonts w:asciiTheme="minorHAnsi" w:eastAsia="Yu Mincho" w:hAnsiTheme="minorHAnsi"/>
        </w:rPr>
        <w:t>Is the applicant or the host based in an Inclusiveness Target Country? (0-1)</w:t>
      </w:r>
    </w:p>
    <w:p w14:paraId="533564BD" w14:textId="77777777" w:rsidR="00E30FC8" w:rsidRPr="00E30FC8" w:rsidRDefault="00E30FC8" w:rsidP="00E30FC8">
      <w:pPr>
        <w:spacing w:after="0"/>
        <w:rPr>
          <w:rFonts w:asciiTheme="minorHAnsi" w:eastAsia="Yu Mincho" w:hAnsiTheme="minorHAnsi"/>
        </w:rPr>
      </w:pPr>
      <w:r w:rsidRPr="00E30FC8">
        <w:rPr>
          <w:rFonts w:asciiTheme="minorHAnsi" w:eastAsia="Yu Mincho" w:hAnsiTheme="minorHAnsi"/>
        </w:rPr>
        <w:t>Does the applicant have a publication plan after the mission? (0-1)</w:t>
      </w:r>
    </w:p>
    <w:p w14:paraId="7017AEC8" w14:textId="77777777" w:rsidR="00E30FC8" w:rsidRPr="00E30FC8" w:rsidRDefault="00E30FC8" w:rsidP="00E30FC8">
      <w:pPr>
        <w:spacing w:after="0"/>
        <w:rPr>
          <w:rFonts w:asciiTheme="minorHAnsi" w:eastAsia="Yu Mincho" w:hAnsiTheme="minorHAnsi"/>
        </w:rPr>
      </w:pPr>
    </w:p>
    <w:p w14:paraId="76B7A680" w14:textId="77777777" w:rsidR="00E30FC8" w:rsidRPr="00E30FC8" w:rsidRDefault="00E30FC8" w:rsidP="00E30FC8">
      <w:pPr>
        <w:pStyle w:val="Heading4"/>
        <w:spacing w:before="240"/>
        <w:rPr>
          <w:rFonts w:asciiTheme="minorHAnsi" w:eastAsia="Yu Mincho" w:hAnsiTheme="minorHAnsi" w:cs="Arial"/>
        </w:rPr>
      </w:pPr>
      <w:r w:rsidRPr="00E30FC8">
        <w:rPr>
          <w:rFonts w:asciiTheme="minorHAnsi" w:eastAsia="Yu Mincho" w:hAnsiTheme="minorHAnsi" w:cs="Arial"/>
          <w:i w:val="0"/>
        </w:rPr>
        <w:t xml:space="preserve">After the STSM: </w:t>
      </w:r>
    </w:p>
    <w:p w14:paraId="7E7B6313" w14:textId="5156DD77" w:rsidR="00E30FC8" w:rsidRDefault="00E30FC8" w:rsidP="00E30FC8">
      <w:pPr>
        <w:rPr>
          <w:rFonts w:asciiTheme="minorHAnsi" w:eastAsia="Yu Mincho" w:hAnsiTheme="minorHAnsi"/>
        </w:rPr>
      </w:pPr>
      <w:r w:rsidRPr="00E30FC8">
        <w:rPr>
          <w:rFonts w:asciiTheme="minorHAnsi" w:eastAsia="Yu Mincho" w:hAnsiTheme="minorHAnsi"/>
        </w:rPr>
        <w:t xml:space="preserve">The STSM grantee is required to submit a </w:t>
      </w:r>
      <w:r w:rsidR="00C14251">
        <w:rPr>
          <w:rFonts w:asciiTheme="minorHAnsi" w:eastAsia="Yu Mincho" w:hAnsiTheme="minorHAnsi"/>
        </w:rPr>
        <w:t>S</w:t>
      </w:r>
      <w:r w:rsidRPr="00E30FC8">
        <w:rPr>
          <w:rFonts w:asciiTheme="minorHAnsi" w:eastAsia="Yu Mincho" w:hAnsiTheme="minorHAnsi"/>
        </w:rPr>
        <w:t xml:space="preserve">cientific </w:t>
      </w:r>
      <w:r w:rsidR="00C14251">
        <w:rPr>
          <w:rFonts w:asciiTheme="minorHAnsi" w:eastAsia="Yu Mincho" w:hAnsiTheme="minorHAnsi"/>
        </w:rPr>
        <w:t>R</w:t>
      </w:r>
      <w:r w:rsidRPr="00E30FC8">
        <w:rPr>
          <w:rFonts w:asciiTheme="minorHAnsi" w:eastAsia="Yu Mincho" w:hAnsiTheme="minorHAnsi"/>
        </w:rPr>
        <w:t xml:space="preserve">eport to the </w:t>
      </w:r>
      <w:r w:rsidR="007452B0">
        <w:rPr>
          <w:rFonts w:asciiTheme="minorHAnsi" w:eastAsia="Yu Mincho" w:hAnsiTheme="minorHAnsi"/>
        </w:rPr>
        <w:t>Grant Awarding Coordinator</w:t>
      </w:r>
      <w:r w:rsidRPr="00E30FC8">
        <w:rPr>
          <w:rFonts w:asciiTheme="minorHAnsi" w:eastAsia="Yu Mincho" w:hAnsiTheme="minorHAnsi"/>
        </w:rPr>
        <w:t xml:space="preserve"> for formal approval within 30 days after the end date of the STSM</w:t>
      </w:r>
      <w:r w:rsidR="00D704D1">
        <w:rPr>
          <w:rFonts w:asciiTheme="minorHAnsi" w:eastAsia="Yu Mincho" w:hAnsiTheme="minorHAnsi"/>
        </w:rPr>
        <w:t xml:space="preserve"> or 15 days after the end of the Grant Period, whichever date comes first</w:t>
      </w:r>
      <w:r w:rsidRPr="00E30FC8">
        <w:rPr>
          <w:rFonts w:asciiTheme="minorHAnsi" w:eastAsia="Yu Mincho" w:hAnsiTheme="minorHAnsi"/>
        </w:rPr>
        <w:t xml:space="preserve">. </w:t>
      </w:r>
      <w:r w:rsidRPr="00A17CA8">
        <w:rPr>
          <w:rFonts w:asciiTheme="minorHAnsi" w:eastAsia="Yu Mincho" w:hAnsiTheme="minorHAnsi"/>
          <w:color w:val="000000" w:themeColor="text1"/>
        </w:rPr>
        <w:t xml:space="preserve">The </w:t>
      </w:r>
      <w:r w:rsidR="00071D33" w:rsidRPr="00A17CA8">
        <w:rPr>
          <w:rFonts w:asciiTheme="minorHAnsi" w:eastAsia="Yu Mincho" w:hAnsiTheme="minorHAnsi"/>
          <w:color w:val="000000" w:themeColor="text1"/>
        </w:rPr>
        <w:t xml:space="preserve">Scientific Report Template can be downloaded </w:t>
      </w:r>
      <w:hyperlink r:id="rId10" w:history="1">
        <w:r w:rsidR="00071D33" w:rsidRPr="00A17CA8">
          <w:rPr>
            <w:rStyle w:val="Hyperlink"/>
            <w:rFonts w:asciiTheme="minorHAnsi" w:eastAsia="Yu Mincho" w:hAnsiTheme="minorHAnsi"/>
            <w:color w:val="000000" w:themeColor="text1"/>
          </w:rPr>
          <w:t>here</w:t>
        </w:r>
      </w:hyperlink>
      <w:r w:rsidR="00071D33" w:rsidRPr="00A17CA8">
        <w:rPr>
          <w:rFonts w:asciiTheme="minorHAnsi" w:eastAsia="Yu Mincho" w:hAnsiTheme="minorHAnsi"/>
          <w:color w:val="000000" w:themeColor="text1"/>
        </w:rPr>
        <w:t xml:space="preserve">. </w:t>
      </w:r>
      <w:r w:rsidR="00D509EF" w:rsidRPr="00A17CA8">
        <w:rPr>
          <w:rFonts w:asciiTheme="minorHAnsi" w:eastAsia="Yu Mincho" w:hAnsiTheme="minorHAnsi"/>
          <w:color w:val="000000" w:themeColor="text1"/>
        </w:rPr>
        <w:t xml:space="preserve">The </w:t>
      </w:r>
      <w:r w:rsidR="00071D33" w:rsidRPr="00A17CA8">
        <w:rPr>
          <w:rFonts w:asciiTheme="minorHAnsi" w:eastAsia="Yu Mincho" w:hAnsiTheme="minorHAnsi"/>
          <w:color w:val="000000" w:themeColor="text1"/>
        </w:rPr>
        <w:t>R</w:t>
      </w:r>
      <w:r w:rsidRPr="00A17CA8">
        <w:rPr>
          <w:rFonts w:asciiTheme="minorHAnsi" w:eastAsia="Yu Mincho" w:hAnsiTheme="minorHAnsi"/>
          <w:color w:val="000000" w:themeColor="text1"/>
        </w:rPr>
        <w:t xml:space="preserve">eport </w:t>
      </w:r>
      <w:r w:rsidR="00071D33" w:rsidRPr="00A17CA8">
        <w:rPr>
          <w:rFonts w:asciiTheme="minorHAnsi" w:eastAsia="Yu Mincho" w:hAnsiTheme="minorHAnsi"/>
          <w:color w:val="000000" w:themeColor="text1"/>
        </w:rPr>
        <w:t>should</w:t>
      </w:r>
      <w:r w:rsidRPr="00A17CA8">
        <w:rPr>
          <w:rFonts w:asciiTheme="minorHAnsi" w:eastAsia="Yu Mincho" w:hAnsiTheme="minorHAnsi"/>
          <w:color w:val="000000" w:themeColor="text1"/>
        </w:rPr>
        <w:t xml:space="preserve"> contain the following information:</w:t>
      </w:r>
    </w:p>
    <w:p w14:paraId="5E94C35E" w14:textId="77777777" w:rsidR="00E30FC8" w:rsidRPr="00E30FC8" w:rsidRDefault="00E30FC8" w:rsidP="00E30FC8">
      <w:pPr>
        <w:pStyle w:val="ListParagraph"/>
        <w:numPr>
          <w:ilvl w:val="0"/>
          <w:numId w:val="4"/>
        </w:numPr>
        <w:rPr>
          <w:rFonts w:asciiTheme="minorHAnsi" w:eastAsia="Yu Mincho" w:hAnsiTheme="minorHAnsi"/>
        </w:rPr>
      </w:pPr>
      <w:r w:rsidRPr="00E30FC8">
        <w:rPr>
          <w:rFonts w:asciiTheme="minorHAnsi" w:eastAsia="Yu Mincho" w:hAnsiTheme="minorHAnsi"/>
        </w:rPr>
        <w:t xml:space="preserve">Purpose of the STSM, </w:t>
      </w:r>
    </w:p>
    <w:p w14:paraId="0C17C38B" w14:textId="77777777" w:rsidR="00E30FC8" w:rsidRPr="00E30FC8" w:rsidRDefault="00E30FC8" w:rsidP="00E30FC8">
      <w:pPr>
        <w:pStyle w:val="ListParagraph"/>
        <w:numPr>
          <w:ilvl w:val="0"/>
          <w:numId w:val="4"/>
        </w:numPr>
        <w:rPr>
          <w:rFonts w:asciiTheme="minorHAnsi" w:eastAsia="Yu Mincho" w:hAnsiTheme="minorHAnsi"/>
        </w:rPr>
      </w:pPr>
      <w:r w:rsidRPr="00E30FC8">
        <w:rPr>
          <w:rFonts w:asciiTheme="minorHAnsi" w:eastAsia="Yu Mincho" w:hAnsiTheme="minorHAnsi"/>
        </w:rPr>
        <w:t xml:space="preserve">Description of the work carried out during the STSM, </w:t>
      </w:r>
    </w:p>
    <w:p w14:paraId="06B56F89" w14:textId="77777777" w:rsidR="00E30FC8" w:rsidRPr="00E30FC8" w:rsidRDefault="00E30FC8" w:rsidP="00E30FC8">
      <w:pPr>
        <w:pStyle w:val="ListParagraph"/>
        <w:numPr>
          <w:ilvl w:val="0"/>
          <w:numId w:val="4"/>
        </w:numPr>
        <w:rPr>
          <w:rFonts w:asciiTheme="minorHAnsi" w:eastAsia="Yu Mincho" w:hAnsiTheme="minorHAnsi"/>
        </w:rPr>
      </w:pPr>
      <w:r w:rsidRPr="00E30FC8">
        <w:rPr>
          <w:rFonts w:asciiTheme="minorHAnsi" w:eastAsia="Yu Mincho" w:hAnsiTheme="minorHAnsi"/>
        </w:rPr>
        <w:t xml:space="preserve">Description of the main results obtained, </w:t>
      </w:r>
    </w:p>
    <w:p w14:paraId="79848B8B" w14:textId="0B233F6F" w:rsidR="00E30FC8" w:rsidRPr="00E30FC8" w:rsidRDefault="00E30FC8" w:rsidP="00E30FC8">
      <w:pPr>
        <w:pStyle w:val="ListParagraph"/>
        <w:numPr>
          <w:ilvl w:val="0"/>
          <w:numId w:val="4"/>
        </w:numPr>
        <w:rPr>
          <w:rFonts w:asciiTheme="minorHAnsi" w:eastAsia="Yu Mincho" w:hAnsiTheme="minorHAnsi"/>
        </w:rPr>
      </w:pPr>
      <w:r w:rsidRPr="00E30FC8">
        <w:rPr>
          <w:rFonts w:asciiTheme="minorHAnsi" w:eastAsia="Yu Mincho" w:hAnsiTheme="minorHAnsi"/>
        </w:rPr>
        <w:t>Foreseen publications / articles resulting from the STSM (if applicable)</w:t>
      </w:r>
      <w:r w:rsidR="00071D33">
        <w:rPr>
          <w:rFonts w:asciiTheme="minorHAnsi" w:eastAsia="Yu Mincho" w:hAnsiTheme="minorHAnsi"/>
        </w:rPr>
        <w:t>.</w:t>
      </w:r>
      <w:r w:rsidRPr="00E30FC8">
        <w:rPr>
          <w:rFonts w:asciiTheme="minorHAnsi" w:eastAsia="Yu Mincho" w:hAnsiTheme="minorHAnsi"/>
        </w:rPr>
        <w:t xml:space="preserve"> </w:t>
      </w:r>
    </w:p>
    <w:p w14:paraId="595F7AE2" w14:textId="3E27F728" w:rsidR="00F77237" w:rsidRPr="005A2A23" w:rsidRDefault="005708A3" w:rsidP="00F77237">
      <w:pPr>
        <w:rPr>
          <w:rFonts w:asciiTheme="minorHAnsi" w:eastAsia="Yu Mincho" w:hAnsiTheme="minorHAnsi"/>
          <w:color w:val="FF0000"/>
        </w:rPr>
      </w:pPr>
      <w:r w:rsidRPr="00D0241E">
        <w:rPr>
          <w:rFonts w:asciiTheme="minorHAnsi" w:eastAsia="Yu Mincho" w:hAnsiTheme="minorHAnsi"/>
        </w:rPr>
        <w:t xml:space="preserve">Besides </w:t>
      </w:r>
      <w:r w:rsidR="00F77237" w:rsidRPr="00D0241E">
        <w:rPr>
          <w:rFonts w:asciiTheme="minorHAnsi" w:eastAsia="Yu Mincho" w:hAnsiTheme="minorHAnsi"/>
        </w:rPr>
        <w:t xml:space="preserve">Scientific </w:t>
      </w:r>
      <w:r w:rsidRPr="00D0241E">
        <w:rPr>
          <w:rFonts w:asciiTheme="minorHAnsi" w:eastAsia="Yu Mincho" w:hAnsiTheme="minorHAnsi"/>
        </w:rPr>
        <w:t>R</w:t>
      </w:r>
      <w:r w:rsidR="00F77237" w:rsidRPr="00D0241E">
        <w:rPr>
          <w:rFonts w:asciiTheme="minorHAnsi" w:eastAsia="Yu Mincho" w:hAnsiTheme="minorHAnsi"/>
        </w:rPr>
        <w:t>eport</w:t>
      </w:r>
      <w:r w:rsidRPr="00D0241E">
        <w:rPr>
          <w:rFonts w:asciiTheme="minorHAnsi" w:eastAsia="Yu Mincho" w:hAnsiTheme="minorHAnsi"/>
        </w:rPr>
        <w:t>, as a second document,</w:t>
      </w:r>
      <w:r w:rsidR="00F77237" w:rsidRPr="00D0241E">
        <w:rPr>
          <w:rFonts w:asciiTheme="minorHAnsi" w:eastAsia="Yu Mincho" w:hAnsiTheme="minorHAnsi"/>
        </w:rPr>
        <w:t xml:space="preserve"> </w:t>
      </w:r>
      <w:r w:rsidRPr="00D0241E">
        <w:rPr>
          <w:rFonts w:asciiTheme="minorHAnsi" w:eastAsia="Yu Mincho" w:hAnsiTheme="minorHAnsi"/>
        </w:rPr>
        <w:t xml:space="preserve">applicant must upload in E-Cost </w:t>
      </w:r>
      <w:r w:rsidR="00F77237" w:rsidRPr="00D0241E">
        <w:rPr>
          <w:rFonts w:asciiTheme="minorHAnsi" w:eastAsia="Yu Mincho" w:hAnsiTheme="minorHAnsi"/>
        </w:rPr>
        <w:t>Written Approval of the Scientific Report from the Host</w:t>
      </w:r>
      <w:r w:rsidRPr="00D0241E">
        <w:rPr>
          <w:rFonts w:asciiTheme="minorHAnsi" w:eastAsia="Yu Mincho" w:hAnsiTheme="minorHAnsi"/>
        </w:rPr>
        <w:t>.</w:t>
      </w:r>
      <w:r w:rsidR="00AC6E66" w:rsidDel="00AC6E66">
        <w:rPr>
          <w:rFonts w:asciiTheme="minorHAnsi" w:eastAsia="Yu Mincho" w:hAnsiTheme="minorHAnsi"/>
          <w:color w:val="FF0000"/>
        </w:rPr>
        <w:t xml:space="preserve"> </w:t>
      </w:r>
    </w:p>
    <w:p w14:paraId="17107072" w14:textId="6D67685B" w:rsidR="00354804" w:rsidRDefault="005708A3" w:rsidP="00E30FC8">
      <w:pPr>
        <w:rPr>
          <w:rFonts w:asciiTheme="minorHAnsi" w:eastAsia="Yu Mincho" w:hAnsiTheme="minorHAnsi"/>
        </w:rPr>
      </w:pPr>
      <w:r>
        <w:rPr>
          <w:rFonts w:asciiTheme="minorHAnsi" w:eastAsia="Yu Mincho" w:hAnsiTheme="minorHAnsi"/>
        </w:rPr>
        <w:t>G</w:t>
      </w:r>
      <w:r w:rsidR="00354804">
        <w:rPr>
          <w:rFonts w:asciiTheme="minorHAnsi" w:eastAsia="Yu Mincho" w:hAnsiTheme="minorHAnsi"/>
        </w:rPr>
        <w:t xml:space="preserve">rantees </w:t>
      </w:r>
      <w:r>
        <w:rPr>
          <w:rFonts w:asciiTheme="minorHAnsi" w:eastAsia="Yu Mincho" w:hAnsiTheme="minorHAnsi"/>
        </w:rPr>
        <w:t>are also</w:t>
      </w:r>
      <w:r w:rsidR="00354804">
        <w:rPr>
          <w:rFonts w:asciiTheme="minorHAnsi" w:eastAsia="Yu Mincho" w:hAnsiTheme="minorHAnsi"/>
        </w:rPr>
        <w:t xml:space="preserve"> required to provide a short description of the mission</w:t>
      </w:r>
      <w:r w:rsidR="00875F8E">
        <w:rPr>
          <w:rFonts w:asciiTheme="minorHAnsi" w:eastAsia="Yu Mincho" w:hAnsiTheme="minorHAnsi"/>
        </w:rPr>
        <w:t xml:space="preserve"> </w:t>
      </w:r>
      <w:r w:rsidR="00354804">
        <w:rPr>
          <w:rFonts w:asciiTheme="minorHAnsi" w:eastAsia="Yu Mincho" w:hAnsiTheme="minorHAnsi"/>
        </w:rPr>
        <w:t>along with a photo to be published in the Action website.</w:t>
      </w:r>
    </w:p>
    <w:p w14:paraId="29DC6ADE" w14:textId="2BFE30F0" w:rsidR="00E30FC8" w:rsidRPr="00E30FC8" w:rsidRDefault="00E30FC8" w:rsidP="00E30FC8">
      <w:pPr>
        <w:rPr>
          <w:rFonts w:asciiTheme="minorHAnsi" w:eastAsia="Yu Mincho" w:hAnsiTheme="minorHAnsi"/>
        </w:rPr>
      </w:pPr>
      <w:r w:rsidRPr="00A17CA8">
        <w:rPr>
          <w:rFonts w:asciiTheme="minorHAnsi" w:eastAsia="Yu Mincho" w:hAnsiTheme="minorHAnsi"/>
        </w:rPr>
        <w:t xml:space="preserve">The failure to submit the </w:t>
      </w:r>
      <w:r w:rsidR="005708A3">
        <w:rPr>
          <w:rFonts w:asciiTheme="minorHAnsi" w:eastAsia="Yu Mincho" w:hAnsiTheme="minorHAnsi"/>
        </w:rPr>
        <w:t>S</w:t>
      </w:r>
      <w:r w:rsidR="005708A3" w:rsidRPr="00A17CA8">
        <w:rPr>
          <w:rFonts w:asciiTheme="minorHAnsi" w:eastAsia="Yu Mincho" w:hAnsiTheme="minorHAnsi"/>
        </w:rPr>
        <w:t xml:space="preserve">cientific </w:t>
      </w:r>
      <w:r w:rsidR="005708A3">
        <w:rPr>
          <w:rFonts w:asciiTheme="minorHAnsi" w:eastAsia="Yu Mincho" w:hAnsiTheme="minorHAnsi"/>
        </w:rPr>
        <w:t>R</w:t>
      </w:r>
      <w:r w:rsidR="005708A3" w:rsidRPr="00A17CA8">
        <w:rPr>
          <w:rFonts w:asciiTheme="minorHAnsi" w:eastAsia="Yu Mincho" w:hAnsiTheme="minorHAnsi"/>
        </w:rPr>
        <w:t xml:space="preserve">eport </w:t>
      </w:r>
      <w:r w:rsidRPr="00A17CA8">
        <w:rPr>
          <w:rFonts w:asciiTheme="minorHAnsi" w:eastAsia="Yu Mincho" w:hAnsiTheme="minorHAnsi"/>
        </w:rPr>
        <w:t xml:space="preserve">on time will effectively cancel the grant. The </w:t>
      </w:r>
      <w:r w:rsidR="00071D33" w:rsidRPr="00A17CA8">
        <w:rPr>
          <w:rFonts w:asciiTheme="minorHAnsi" w:eastAsia="Yu Mincho" w:hAnsiTheme="minorHAnsi"/>
        </w:rPr>
        <w:t xml:space="preserve">Grant Awarding </w:t>
      </w:r>
      <w:r w:rsidRPr="00A17CA8">
        <w:rPr>
          <w:rFonts w:asciiTheme="minorHAnsi" w:eastAsia="Yu Mincho" w:hAnsiTheme="minorHAnsi"/>
        </w:rPr>
        <w:t>Coordinator will inform the Grant Holder about the acceptance of the report via e-mail. Afterwards, the Grant Holder will execute the payment of the fixe</w:t>
      </w:r>
      <w:r w:rsidR="00DC043E">
        <w:rPr>
          <w:rFonts w:asciiTheme="minorHAnsi" w:eastAsia="Yu Mincho" w:hAnsiTheme="minorHAnsi"/>
        </w:rPr>
        <w:t>d grant directly to the grantee.</w:t>
      </w:r>
    </w:p>
    <w:p w14:paraId="07FC8E0F" w14:textId="1FD427B8" w:rsidR="00E30FC8" w:rsidRPr="00E30FC8" w:rsidRDefault="00E30FC8" w:rsidP="00E30FC8">
      <w:pPr>
        <w:suppressAutoHyphens w:val="0"/>
        <w:rPr>
          <w:rFonts w:asciiTheme="minorHAnsi" w:eastAsia="Yu Mincho" w:hAnsiTheme="minorHAnsi"/>
          <w:b/>
          <w:bCs/>
          <w:color w:val="2F5496"/>
        </w:rPr>
      </w:pPr>
    </w:p>
    <w:p w14:paraId="55AC5487" w14:textId="1E418CEE" w:rsidR="00F2320C" w:rsidRDefault="00F2320C" w:rsidP="00F2320C">
      <w:pPr>
        <w:suppressAutoHyphens w:val="0"/>
        <w:rPr>
          <w:rFonts w:asciiTheme="minorHAnsi" w:eastAsia="Yu Mincho" w:hAnsiTheme="minorHAnsi"/>
          <w:b/>
          <w:bCs/>
          <w:color w:val="365F91" w:themeColor="accent1" w:themeShade="BF"/>
        </w:rPr>
      </w:pPr>
      <w:r>
        <w:rPr>
          <w:rFonts w:asciiTheme="minorHAnsi" w:eastAsia="Yu Mincho" w:hAnsiTheme="minorHAnsi"/>
          <w:b/>
          <w:bCs/>
          <w:color w:val="365F91" w:themeColor="accent1" w:themeShade="BF"/>
        </w:rPr>
        <w:t xml:space="preserve">WG </w:t>
      </w:r>
      <w:r w:rsidR="007519E1">
        <w:rPr>
          <w:rFonts w:asciiTheme="minorHAnsi" w:eastAsia="Yu Mincho" w:hAnsiTheme="minorHAnsi"/>
          <w:b/>
          <w:bCs/>
          <w:color w:val="365F91" w:themeColor="accent1" w:themeShade="BF"/>
        </w:rPr>
        <w:t>overview</w:t>
      </w:r>
      <w:r>
        <w:rPr>
          <w:rFonts w:asciiTheme="minorHAnsi" w:eastAsia="Yu Mincho" w:hAnsiTheme="minorHAnsi"/>
          <w:b/>
          <w:bCs/>
          <w:color w:val="365F91" w:themeColor="accent1" w:themeShade="BF"/>
        </w:rPr>
        <w:t xml:space="preserve"> </w:t>
      </w:r>
    </w:p>
    <w:p w14:paraId="68ED7C08" w14:textId="1C658932" w:rsidR="00CC1534" w:rsidRDefault="00CC1534" w:rsidP="00CC1534">
      <w:pPr>
        <w:spacing w:after="0"/>
        <w:rPr>
          <w:rFonts w:asciiTheme="minorHAnsi" w:eastAsia="Yu Mincho" w:hAnsiTheme="minorHAnsi"/>
          <w:bCs/>
        </w:rPr>
      </w:pPr>
      <w:r w:rsidRPr="007B0C80">
        <w:rPr>
          <w:rFonts w:asciiTheme="minorHAnsi" w:eastAsia="Yu Mincho" w:hAnsiTheme="minorHAnsi"/>
          <w:bCs/>
        </w:rPr>
        <w:t xml:space="preserve">WG </w:t>
      </w:r>
      <w:r>
        <w:rPr>
          <w:rFonts w:asciiTheme="minorHAnsi" w:eastAsia="Yu Mincho" w:hAnsiTheme="minorHAnsi"/>
          <w:bCs/>
        </w:rPr>
        <w:t>overview</w:t>
      </w:r>
      <w:r w:rsidRPr="007B0C80">
        <w:rPr>
          <w:rFonts w:asciiTheme="minorHAnsi" w:eastAsia="Yu Mincho" w:hAnsiTheme="minorHAnsi"/>
          <w:bCs/>
        </w:rPr>
        <w:t xml:space="preserve"> is given below. If you are i</w:t>
      </w:r>
      <w:r>
        <w:rPr>
          <w:rFonts w:asciiTheme="minorHAnsi" w:eastAsia="Yu Mincho" w:hAnsiTheme="minorHAnsi"/>
          <w:bCs/>
        </w:rPr>
        <w:t>nterested in undertaking STSM mission please contact the WG leaders for further discussion.</w:t>
      </w:r>
    </w:p>
    <w:p w14:paraId="0CE412D7" w14:textId="77777777" w:rsidR="007519E1" w:rsidRDefault="007519E1" w:rsidP="00F2320C">
      <w:pPr>
        <w:suppressAutoHyphens w:val="0"/>
        <w:rPr>
          <w:rFonts w:asciiTheme="minorHAnsi" w:eastAsia="Yu Mincho" w:hAnsiTheme="minorHAnsi"/>
        </w:rPr>
      </w:pPr>
    </w:p>
    <w:p w14:paraId="79BC24A8" w14:textId="77777777" w:rsidR="00CC1534" w:rsidRPr="00E30FC8" w:rsidRDefault="00CC1534" w:rsidP="00F2320C">
      <w:pPr>
        <w:suppressAutoHyphens w:val="0"/>
        <w:rPr>
          <w:rFonts w:asciiTheme="minorHAnsi" w:eastAsia="Yu Mincho" w:hAnsiTheme="minorHAnsi"/>
        </w:rPr>
      </w:pPr>
    </w:p>
    <w:p w14:paraId="532FF43C" w14:textId="013A28AB" w:rsidR="00E30FC8" w:rsidRPr="00E30FC8" w:rsidRDefault="00E30FC8" w:rsidP="00E30FC8">
      <w:pPr>
        <w:rPr>
          <w:rFonts w:asciiTheme="minorHAnsi" w:hAnsiTheme="minorHAnsi"/>
          <w:b/>
        </w:rPr>
      </w:pPr>
      <w:r w:rsidRPr="00E30FC8">
        <w:rPr>
          <w:rFonts w:asciiTheme="minorHAnsi" w:eastAsia="Yu Mincho" w:hAnsiTheme="minorHAnsi"/>
          <w:b/>
          <w:i/>
          <w:iCs/>
        </w:rPr>
        <w:t xml:space="preserve">WG1- </w:t>
      </w:r>
      <w:r w:rsidRPr="00E30FC8">
        <w:rPr>
          <w:rFonts w:asciiTheme="minorHAnsi" w:eastAsia="Yu Mincho" w:hAnsiTheme="minorHAnsi"/>
          <w:b/>
          <w:i/>
          <w:iCs/>
          <w:lang w:val="en-GB"/>
        </w:rPr>
        <w:t>PED Mapping, Characterisation and Learning</w:t>
      </w:r>
    </w:p>
    <w:p w14:paraId="71B98AD8" w14:textId="77777777" w:rsidR="00E30FC8" w:rsidRDefault="00E30FC8" w:rsidP="00E30FC8">
      <w:pPr>
        <w:rPr>
          <w:rFonts w:asciiTheme="minorHAnsi" w:eastAsia="Yu Mincho" w:hAnsiTheme="minorHAnsi"/>
        </w:rPr>
      </w:pPr>
      <w:r w:rsidRPr="00E30FC8">
        <w:rPr>
          <w:rFonts w:asciiTheme="minorHAnsi" w:eastAsia="Yu Mincho" w:hAnsiTheme="minorHAnsi"/>
        </w:rPr>
        <w:t xml:space="preserve">WG1 aims at mapping existing concepts, strategies, projects, socio-technical innovations related to PEDs in Europe. It will identify the main PED characteristics and key performance indicators (KPIs), scientifically validate PED definition, advance understanding on socio-technical measures and devise roadmap for the implementation of PEDs. </w:t>
      </w:r>
    </w:p>
    <w:p w14:paraId="48054C42" w14:textId="684B6EAB" w:rsidR="001F5827" w:rsidRDefault="001F5827" w:rsidP="00E30FC8">
      <w:pPr>
        <w:rPr>
          <w:rFonts w:asciiTheme="minorHAnsi" w:eastAsia="Yu Mincho" w:hAnsiTheme="minorHAnsi"/>
          <w:lang w:val="sr-Latn-RS"/>
        </w:rPr>
      </w:pPr>
      <w:r>
        <w:rPr>
          <w:rFonts w:asciiTheme="minorHAnsi" w:eastAsia="Yu Mincho" w:hAnsiTheme="minorHAnsi"/>
        </w:rPr>
        <w:t>Topics of interest for this Grant Period</w:t>
      </w:r>
      <w:r>
        <w:rPr>
          <w:rFonts w:asciiTheme="minorHAnsi" w:eastAsia="Yu Mincho" w:hAnsiTheme="minorHAnsi"/>
          <w:lang w:val="sr-Latn-RS"/>
        </w:rPr>
        <w:t>:</w:t>
      </w:r>
    </w:p>
    <w:p w14:paraId="53F541B8" w14:textId="7D8377D0" w:rsidR="001F5827" w:rsidRPr="00102DD4" w:rsidRDefault="001F5827" w:rsidP="001F5827">
      <w:pPr>
        <w:numPr>
          <w:ilvl w:val="0"/>
          <w:numId w:val="22"/>
        </w:numPr>
        <w:suppressAutoHyphens w:val="0"/>
        <w:autoSpaceDN/>
        <w:spacing w:after="0" w:line="240" w:lineRule="auto"/>
        <w:ind w:left="709" w:hanging="283"/>
        <w:rPr>
          <w:rFonts w:eastAsia="Times New Roman" w:cs="Calibri"/>
          <w:lang w:val="cs-CZ"/>
        </w:rPr>
      </w:pPr>
      <w:r w:rsidRPr="00102DD4">
        <w:rPr>
          <w:rFonts w:eastAsia="Times New Roman" w:cs="Calibri"/>
          <w:lang w:val="cs-CZ"/>
        </w:rPr>
        <w:t>Populating PED Database with case studies of PED/PED-relevant/PED Lab projects. (Task 1.1) </w:t>
      </w:r>
    </w:p>
    <w:p w14:paraId="02E712FA" w14:textId="37986E2F" w:rsidR="001F5827" w:rsidRPr="00102DD4" w:rsidRDefault="001F5827" w:rsidP="001F5827">
      <w:pPr>
        <w:numPr>
          <w:ilvl w:val="0"/>
          <w:numId w:val="22"/>
        </w:numPr>
        <w:suppressAutoHyphens w:val="0"/>
        <w:autoSpaceDN/>
        <w:spacing w:after="0" w:line="240" w:lineRule="auto"/>
        <w:ind w:left="709" w:hanging="283"/>
        <w:rPr>
          <w:rFonts w:eastAsia="Times New Roman" w:cs="Calibri"/>
          <w:lang w:val="cs-CZ"/>
        </w:rPr>
      </w:pPr>
      <w:r w:rsidRPr="00102DD4">
        <w:rPr>
          <w:rFonts w:eastAsia="Times New Roman" w:cs="Calibri"/>
          <w:lang w:val="cs-CZ"/>
        </w:rPr>
        <w:t>Architecture and IT development of the PED Database (Task 1.1) </w:t>
      </w:r>
    </w:p>
    <w:p w14:paraId="75CFC035" w14:textId="6DC7D238" w:rsidR="001F5827" w:rsidRDefault="001F5827" w:rsidP="001F5827">
      <w:pPr>
        <w:numPr>
          <w:ilvl w:val="0"/>
          <w:numId w:val="22"/>
        </w:numPr>
        <w:suppressAutoHyphens w:val="0"/>
        <w:autoSpaceDN/>
        <w:spacing w:after="0" w:line="240" w:lineRule="auto"/>
        <w:ind w:left="709" w:hanging="283"/>
        <w:rPr>
          <w:rFonts w:eastAsia="Times New Roman" w:cs="Calibri"/>
          <w:lang w:val="cs-CZ"/>
        </w:rPr>
      </w:pPr>
      <w:r w:rsidRPr="00102DD4">
        <w:rPr>
          <w:rFonts w:eastAsia="Times New Roman" w:cs="Calibri"/>
          <w:lang w:val="cs-CZ"/>
        </w:rPr>
        <w:t>Developing a story-telling framework and collecting stories to enable learning from past PED cases to overcome challenges, barriers and unlock new potentails. (Task 1.4)</w:t>
      </w:r>
    </w:p>
    <w:p w14:paraId="25D8A3AF" w14:textId="25DCE186" w:rsidR="001F5827" w:rsidRPr="00102DD4" w:rsidRDefault="001F5827" w:rsidP="001F5827">
      <w:pPr>
        <w:numPr>
          <w:ilvl w:val="0"/>
          <w:numId w:val="22"/>
        </w:numPr>
        <w:tabs>
          <w:tab w:val="clear" w:pos="720"/>
          <w:tab w:val="num" w:pos="709"/>
        </w:tabs>
        <w:suppressAutoHyphens w:val="0"/>
        <w:autoSpaceDN/>
        <w:spacing w:after="0" w:line="240" w:lineRule="auto"/>
        <w:ind w:hanging="294"/>
        <w:rPr>
          <w:rFonts w:eastAsia="Times New Roman" w:cs="Calibri"/>
          <w:lang w:val="cs-CZ"/>
        </w:rPr>
      </w:pPr>
      <w:r w:rsidRPr="001F5827">
        <w:rPr>
          <w:rFonts w:eastAsia="Times New Roman" w:cs="Calibri"/>
          <w:lang w:val="cs-CZ"/>
        </w:rPr>
        <w:t>Developing a Decision support system roadmap for PED implementation (Task 1.5)</w:t>
      </w:r>
    </w:p>
    <w:p w14:paraId="586C6856" w14:textId="77777777" w:rsidR="001F5827" w:rsidRPr="001F5827" w:rsidRDefault="001F5827" w:rsidP="00E30FC8">
      <w:pPr>
        <w:rPr>
          <w:rFonts w:asciiTheme="minorHAnsi" w:eastAsia="Yu Mincho" w:hAnsiTheme="minorHAnsi"/>
          <w:lang w:val="sr-Latn-RS"/>
        </w:rPr>
      </w:pPr>
    </w:p>
    <w:p w14:paraId="7030EEBB" w14:textId="60EA3333" w:rsidR="00E30FC8" w:rsidRPr="00E30FC8" w:rsidRDefault="009C7670" w:rsidP="00E30FC8">
      <w:pPr>
        <w:rPr>
          <w:rFonts w:asciiTheme="minorHAnsi" w:eastAsia="Yu Mincho" w:hAnsiTheme="minorHAnsi"/>
        </w:rPr>
      </w:pPr>
      <w:r>
        <w:rPr>
          <w:rFonts w:asciiTheme="minorHAnsi" w:eastAsia="Yu Mincho" w:hAnsiTheme="minorHAnsi"/>
        </w:rPr>
        <w:t>Contacts</w:t>
      </w:r>
      <w:r w:rsidR="00E30FC8" w:rsidRPr="00E30FC8">
        <w:rPr>
          <w:rFonts w:asciiTheme="minorHAnsi" w:eastAsia="Yu Mincho" w:hAnsiTheme="minorHAnsi"/>
        </w:rPr>
        <w:t>:</w:t>
      </w:r>
      <w:r>
        <w:rPr>
          <w:rFonts w:asciiTheme="minorHAnsi" w:eastAsia="Yu Mincho" w:hAnsiTheme="minorHAnsi"/>
        </w:rPr>
        <w:t xml:space="preserve"> </w:t>
      </w:r>
      <w:r w:rsidR="00E30FC8" w:rsidRPr="00E30FC8">
        <w:rPr>
          <w:rFonts w:asciiTheme="minorHAnsi" w:eastAsia="Yu Mincho" w:hAnsiTheme="minorHAnsi"/>
        </w:rPr>
        <w:t xml:space="preserve">Michal </w:t>
      </w:r>
      <w:proofErr w:type="spellStart"/>
      <w:r w:rsidR="00E30FC8" w:rsidRPr="00E30FC8">
        <w:rPr>
          <w:rFonts w:asciiTheme="minorHAnsi" w:eastAsia="Yu Mincho" w:hAnsiTheme="minorHAnsi"/>
        </w:rPr>
        <w:t>Kuzmic</w:t>
      </w:r>
      <w:proofErr w:type="spellEnd"/>
      <w:r w:rsidR="00E30FC8" w:rsidRPr="00E30FC8">
        <w:rPr>
          <w:rFonts w:asciiTheme="minorHAnsi" w:eastAsia="Yu Mincho" w:hAnsiTheme="minorHAnsi"/>
        </w:rPr>
        <w:t xml:space="preserve"> (</w:t>
      </w:r>
      <w:hyperlink r:id="rId11" w:history="1">
        <w:r w:rsidR="00E30FC8" w:rsidRPr="00E30FC8">
          <w:rPr>
            <w:rStyle w:val="Hyperlink"/>
            <w:rFonts w:asciiTheme="minorHAnsi" w:hAnsiTheme="minorHAnsi"/>
          </w:rPr>
          <w:t>Michal.Kuzmic@cvut.cz</w:t>
        </w:r>
      </w:hyperlink>
      <w:r w:rsidR="00E30FC8" w:rsidRPr="00E30FC8">
        <w:rPr>
          <w:rFonts w:asciiTheme="minorHAnsi" w:hAnsiTheme="minorHAnsi"/>
        </w:rPr>
        <w:t xml:space="preserve">) and Paolo </w:t>
      </w:r>
      <w:proofErr w:type="spellStart"/>
      <w:r w:rsidR="00E30FC8" w:rsidRPr="00E30FC8">
        <w:rPr>
          <w:rFonts w:asciiTheme="minorHAnsi" w:hAnsiTheme="minorHAnsi"/>
        </w:rPr>
        <w:t>Civiero</w:t>
      </w:r>
      <w:proofErr w:type="spellEnd"/>
      <w:r w:rsidR="00E30FC8" w:rsidRPr="00E30FC8">
        <w:rPr>
          <w:rFonts w:asciiTheme="minorHAnsi" w:hAnsiTheme="minorHAnsi"/>
        </w:rPr>
        <w:t xml:space="preserve"> </w:t>
      </w:r>
      <w:r w:rsidR="00E30FC8" w:rsidRPr="00A17CA8">
        <w:rPr>
          <w:rFonts w:asciiTheme="minorHAnsi" w:hAnsiTheme="minorHAnsi"/>
          <w:color w:val="000000" w:themeColor="text1"/>
        </w:rPr>
        <w:t>(</w:t>
      </w:r>
      <w:hyperlink r:id="rId12" w:history="1">
        <w:r w:rsidR="003973F5" w:rsidRPr="00A17CA8">
          <w:rPr>
            <w:rStyle w:val="Hyperlink"/>
            <w:rFonts w:asciiTheme="minorHAnsi" w:hAnsiTheme="minorHAnsi"/>
          </w:rPr>
          <w:t>Paolo.CIVIERO@uniroma3.it</w:t>
        </w:r>
      </w:hyperlink>
      <w:r w:rsidR="003973F5">
        <w:rPr>
          <w:rFonts w:ascii="Arial" w:hAnsi="Arial"/>
          <w:color w:val="000000" w:themeColor="text1"/>
          <w:spacing w:val="3"/>
          <w:sz w:val="21"/>
          <w:szCs w:val="21"/>
          <w:shd w:val="clear" w:color="auto" w:fill="FFFFFF"/>
        </w:rPr>
        <w:t>)</w:t>
      </w:r>
      <w:r w:rsidR="00E30FC8" w:rsidRPr="00A17CA8">
        <w:rPr>
          <w:rFonts w:asciiTheme="minorHAnsi" w:hAnsiTheme="minorHAnsi"/>
          <w:color w:val="000000" w:themeColor="text1"/>
        </w:rPr>
        <w:t xml:space="preserve"> </w:t>
      </w:r>
    </w:p>
    <w:p w14:paraId="5E2C0403" w14:textId="77777777" w:rsidR="007519E1" w:rsidRDefault="007519E1" w:rsidP="00E30FC8">
      <w:pPr>
        <w:pStyle w:val="ListParagraph"/>
        <w:spacing w:after="0"/>
        <w:rPr>
          <w:rFonts w:asciiTheme="minorHAnsi" w:eastAsia="Yu Mincho" w:hAnsiTheme="minorHAnsi"/>
          <w:u w:val="single"/>
        </w:rPr>
      </w:pPr>
    </w:p>
    <w:p w14:paraId="06842722" w14:textId="77777777" w:rsidR="004A2CEA" w:rsidRDefault="004A2CEA" w:rsidP="00E30FC8">
      <w:pPr>
        <w:pStyle w:val="ListParagraph"/>
        <w:spacing w:after="0"/>
        <w:rPr>
          <w:rFonts w:asciiTheme="minorHAnsi" w:eastAsia="Yu Mincho" w:hAnsiTheme="minorHAnsi"/>
        </w:rPr>
      </w:pPr>
    </w:p>
    <w:p w14:paraId="0A98B757" w14:textId="77777777" w:rsidR="001F5827" w:rsidRDefault="001F5827" w:rsidP="00E30FC8">
      <w:pPr>
        <w:pStyle w:val="ListParagraph"/>
        <w:spacing w:after="0"/>
        <w:rPr>
          <w:rFonts w:asciiTheme="minorHAnsi" w:eastAsia="Yu Mincho" w:hAnsiTheme="minorHAnsi"/>
        </w:rPr>
      </w:pPr>
    </w:p>
    <w:p w14:paraId="1FBE3D54" w14:textId="77777777" w:rsidR="001F5827" w:rsidRPr="004A2CEA" w:rsidRDefault="001F5827" w:rsidP="00E30FC8">
      <w:pPr>
        <w:pStyle w:val="ListParagraph"/>
        <w:spacing w:after="0"/>
        <w:rPr>
          <w:rFonts w:asciiTheme="minorHAnsi" w:eastAsia="Yu Mincho" w:hAnsiTheme="minorHAnsi"/>
        </w:rPr>
      </w:pPr>
    </w:p>
    <w:p w14:paraId="130D1836" w14:textId="77777777" w:rsidR="001F5827" w:rsidRDefault="001F5827" w:rsidP="00E30FC8">
      <w:pPr>
        <w:rPr>
          <w:rFonts w:asciiTheme="minorHAnsi" w:eastAsia="Yu Mincho" w:hAnsiTheme="minorHAnsi"/>
          <w:b/>
          <w:i/>
          <w:iCs/>
        </w:rPr>
      </w:pPr>
    </w:p>
    <w:p w14:paraId="48742153" w14:textId="77777777" w:rsidR="00E30FC8" w:rsidRPr="00E30FC8" w:rsidRDefault="00E30FC8" w:rsidP="00E30FC8">
      <w:pPr>
        <w:rPr>
          <w:rFonts w:asciiTheme="minorHAnsi" w:hAnsiTheme="minorHAnsi"/>
          <w:b/>
        </w:rPr>
      </w:pPr>
      <w:r w:rsidRPr="00E30FC8">
        <w:rPr>
          <w:rFonts w:asciiTheme="minorHAnsi" w:eastAsia="Yu Mincho" w:hAnsiTheme="minorHAnsi"/>
          <w:b/>
          <w:i/>
          <w:iCs/>
        </w:rPr>
        <w:t xml:space="preserve">WG2- </w:t>
      </w:r>
      <w:r w:rsidRPr="00E30FC8">
        <w:rPr>
          <w:rFonts w:asciiTheme="minorHAnsi" w:eastAsia="Yu Mincho" w:hAnsiTheme="minorHAnsi"/>
          <w:b/>
          <w:i/>
          <w:iCs/>
          <w:lang w:val="en-GB"/>
        </w:rPr>
        <w:t>PED Guides and Tools</w:t>
      </w:r>
    </w:p>
    <w:p w14:paraId="2A2F4FC2" w14:textId="60701C94" w:rsidR="00E30FC8" w:rsidRPr="00E30FC8" w:rsidRDefault="00E30FC8" w:rsidP="00E30FC8">
      <w:pPr>
        <w:rPr>
          <w:rFonts w:asciiTheme="minorHAnsi" w:eastAsia="Yu Mincho" w:hAnsiTheme="minorHAnsi"/>
        </w:rPr>
      </w:pPr>
      <w:r w:rsidRPr="00E30FC8">
        <w:rPr>
          <w:rFonts w:asciiTheme="minorHAnsi" w:eastAsia="Yu Mincho" w:hAnsiTheme="minorHAnsi"/>
        </w:rPr>
        <w:t xml:space="preserve">WG2 aims at developing guides and tools to support the implementation of PEDs. It will </w:t>
      </w:r>
      <w:r w:rsidR="001F5827" w:rsidRPr="00E30FC8">
        <w:rPr>
          <w:rFonts w:asciiTheme="minorHAnsi" w:eastAsia="Yu Mincho" w:hAnsiTheme="minorHAnsi"/>
        </w:rPr>
        <w:t>synthesize</w:t>
      </w:r>
      <w:r w:rsidRPr="00E30FC8">
        <w:rPr>
          <w:rFonts w:asciiTheme="minorHAnsi" w:eastAsia="Yu Mincho" w:hAnsiTheme="minorHAnsi"/>
        </w:rPr>
        <w:t xml:space="preserve"> existing knowledge in a coordinated manner across traditionally technical domains (digital planning, building information management, etc.) and acknowledged crucial governance concerns (e.g., institutional structure, funding and business models) and generate insights into new guides and tools for optimizing the design, operation, financing and opportunities of PEDs.</w:t>
      </w:r>
    </w:p>
    <w:p w14:paraId="300D3583" w14:textId="13BB181A" w:rsidR="00E30FC8" w:rsidRPr="00E30FC8" w:rsidRDefault="009C7670" w:rsidP="00E30FC8">
      <w:pPr>
        <w:rPr>
          <w:rFonts w:asciiTheme="minorHAnsi" w:eastAsia="Yu Mincho" w:hAnsiTheme="minorHAnsi"/>
        </w:rPr>
      </w:pPr>
      <w:r>
        <w:rPr>
          <w:rFonts w:asciiTheme="minorHAnsi" w:eastAsia="Yu Mincho" w:hAnsiTheme="minorHAnsi"/>
        </w:rPr>
        <w:t>Contacts</w:t>
      </w:r>
      <w:r w:rsidR="00E30FC8" w:rsidRPr="00E30FC8">
        <w:rPr>
          <w:rFonts w:asciiTheme="minorHAnsi" w:eastAsia="Yu Mincho" w:hAnsiTheme="minorHAnsi"/>
        </w:rPr>
        <w:t>:</w:t>
      </w:r>
      <w:r w:rsidR="00E30FC8" w:rsidRPr="00E30FC8">
        <w:rPr>
          <w:rFonts w:asciiTheme="minorHAnsi" w:hAnsiTheme="minorHAnsi"/>
        </w:rPr>
        <w:t xml:space="preserve"> </w:t>
      </w:r>
      <w:r w:rsidR="00E30FC8" w:rsidRPr="00E30FC8">
        <w:rPr>
          <w:rFonts w:asciiTheme="minorHAnsi" w:eastAsia="Yu Mincho" w:hAnsiTheme="minorHAnsi"/>
        </w:rPr>
        <w:t>Nienke Maas (</w:t>
      </w:r>
      <w:hyperlink r:id="rId13">
        <w:r w:rsidR="00E30FC8" w:rsidRPr="00E30FC8">
          <w:rPr>
            <w:rStyle w:val="Hyperlink"/>
            <w:rFonts w:asciiTheme="minorHAnsi" w:eastAsia="Yu Mincho" w:hAnsiTheme="minorHAnsi"/>
          </w:rPr>
          <w:t>nienke.maas@tno.nl</w:t>
        </w:r>
      </w:hyperlink>
      <w:r w:rsidR="00E30FC8" w:rsidRPr="00E30FC8">
        <w:rPr>
          <w:rFonts w:asciiTheme="minorHAnsi" w:eastAsia="Yu Mincho" w:hAnsiTheme="minorHAnsi"/>
        </w:rPr>
        <w:t xml:space="preserve">) and </w:t>
      </w:r>
      <w:proofErr w:type="spellStart"/>
      <w:r w:rsidR="00E30FC8" w:rsidRPr="00E30FC8">
        <w:rPr>
          <w:rFonts w:asciiTheme="minorHAnsi" w:eastAsia="Yu Mincho" w:hAnsiTheme="minorHAnsi"/>
        </w:rPr>
        <w:t>Sav</w:t>
      </w:r>
      <w:r w:rsidR="00E30FC8" w:rsidRPr="00FF4E6D">
        <w:rPr>
          <w:rFonts w:asciiTheme="minorHAnsi" w:eastAsia="Yu Mincho" w:hAnsiTheme="minorHAnsi" w:cstheme="minorHAnsi"/>
        </w:rPr>
        <w:t>is</w:t>
      </w:r>
      <w:proofErr w:type="spellEnd"/>
      <w:r w:rsidR="00E30FC8" w:rsidRPr="00FF4E6D">
        <w:rPr>
          <w:rFonts w:asciiTheme="minorHAnsi" w:eastAsia="Yu Mincho" w:hAnsiTheme="minorHAnsi" w:cstheme="minorHAnsi"/>
        </w:rPr>
        <w:t xml:space="preserve"> </w:t>
      </w:r>
      <w:proofErr w:type="spellStart"/>
      <w:r w:rsidR="00E30FC8" w:rsidRPr="00FF4E6D">
        <w:rPr>
          <w:rFonts w:asciiTheme="minorHAnsi" w:eastAsia="Yu Mincho" w:hAnsiTheme="minorHAnsi" w:cstheme="minorHAnsi"/>
        </w:rPr>
        <w:t>Gohari</w:t>
      </w:r>
      <w:proofErr w:type="spellEnd"/>
      <w:r w:rsidR="00E30FC8" w:rsidRPr="00FF4E6D">
        <w:rPr>
          <w:rFonts w:asciiTheme="minorHAnsi" w:eastAsia="Yu Mincho" w:hAnsiTheme="minorHAnsi" w:cstheme="minorHAnsi"/>
        </w:rPr>
        <w:t xml:space="preserve"> </w:t>
      </w:r>
      <w:proofErr w:type="spellStart"/>
      <w:r w:rsidR="00E30FC8" w:rsidRPr="00FF4E6D">
        <w:rPr>
          <w:rFonts w:asciiTheme="minorHAnsi" w:eastAsia="Yu Mincho" w:hAnsiTheme="minorHAnsi" w:cstheme="minorHAnsi"/>
        </w:rPr>
        <w:t>Krangsås</w:t>
      </w:r>
      <w:proofErr w:type="spellEnd"/>
      <w:r w:rsidR="00E30FC8" w:rsidRPr="00FF4E6D">
        <w:rPr>
          <w:rFonts w:asciiTheme="minorHAnsi" w:eastAsia="Yu Mincho" w:hAnsiTheme="minorHAnsi" w:cstheme="minorHAnsi"/>
        </w:rPr>
        <w:t xml:space="preserve"> </w:t>
      </w:r>
      <w:r w:rsidR="00E30FC8" w:rsidRPr="00A17CA8">
        <w:rPr>
          <w:rFonts w:asciiTheme="minorHAnsi" w:eastAsia="Yu Mincho" w:hAnsiTheme="minorHAnsi" w:cstheme="minorHAnsi"/>
        </w:rPr>
        <w:t>(</w:t>
      </w:r>
      <w:hyperlink r:id="rId14" w:history="1">
        <w:r w:rsidR="003973F5" w:rsidRPr="00A17CA8">
          <w:rPr>
            <w:rStyle w:val="Hyperlink"/>
            <w:rFonts w:asciiTheme="minorHAnsi" w:eastAsiaTheme="minorEastAsia" w:hAnsiTheme="minorHAnsi" w:cstheme="minorHAnsi"/>
            <w:lang w:val="en-GB" w:eastAsia="zh-TW"/>
          </w:rPr>
          <w:t>savisgk@oslomet.no</w:t>
        </w:r>
      </w:hyperlink>
      <w:r w:rsidR="00E30FC8" w:rsidRPr="00A17CA8">
        <w:rPr>
          <w:rFonts w:asciiTheme="minorHAnsi" w:eastAsia="Yu Mincho" w:hAnsiTheme="minorHAnsi" w:cstheme="minorHAnsi"/>
        </w:rPr>
        <w:t>)</w:t>
      </w:r>
    </w:p>
    <w:p w14:paraId="24B3817F" w14:textId="77777777" w:rsidR="007519E1" w:rsidRDefault="007519E1" w:rsidP="00E30FC8">
      <w:pPr>
        <w:rPr>
          <w:rFonts w:asciiTheme="minorHAnsi" w:eastAsia="Yu Mincho" w:hAnsiTheme="minorHAnsi"/>
          <w:b/>
          <w:i/>
          <w:iCs/>
        </w:rPr>
      </w:pPr>
    </w:p>
    <w:p w14:paraId="2F336423" w14:textId="77777777" w:rsidR="00E30FC8" w:rsidRPr="00E30FC8" w:rsidRDefault="00E30FC8" w:rsidP="00E30FC8">
      <w:pPr>
        <w:rPr>
          <w:rFonts w:asciiTheme="minorHAnsi" w:hAnsiTheme="minorHAnsi"/>
          <w:b/>
        </w:rPr>
      </w:pPr>
      <w:r w:rsidRPr="00E30FC8">
        <w:rPr>
          <w:rFonts w:asciiTheme="minorHAnsi" w:eastAsia="Yu Mincho" w:hAnsiTheme="minorHAnsi"/>
          <w:b/>
          <w:i/>
          <w:iCs/>
        </w:rPr>
        <w:t xml:space="preserve">WG3- </w:t>
      </w:r>
      <w:r w:rsidRPr="00E30FC8">
        <w:rPr>
          <w:rFonts w:asciiTheme="minorHAnsi" w:eastAsia="Yu Mincho" w:hAnsiTheme="minorHAnsi"/>
          <w:b/>
          <w:i/>
          <w:iCs/>
          <w:lang w:val="en-GB"/>
        </w:rPr>
        <w:t>PED Laboratories, Monitoring and Replication</w:t>
      </w:r>
    </w:p>
    <w:p w14:paraId="61956090" w14:textId="77777777" w:rsidR="00E30FC8" w:rsidRPr="00E30FC8" w:rsidRDefault="00E30FC8" w:rsidP="00E30FC8">
      <w:pPr>
        <w:jc w:val="both"/>
        <w:rPr>
          <w:rFonts w:asciiTheme="minorHAnsi" w:eastAsia="Yu Mincho" w:hAnsiTheme="minorHAnsi"/>
        </w:rPr>
      </w:pPr>
      <w:r w:rsidRPr="00E30FC8">
        <w:rPr>
          <w:rFonts w:asciiTheme="minorHAnsi" w:eastAsia="Yu Mincho" w:hAnsiTheme="minorHAnsi"/>
        </w:rPr>
        <w:t>WG3 aims at developing common protocols for monitoring and evaluation of PEDs and PED Labs across Europe to track progress and provide feedback on improvement and adaptation in the PED demonstration projects. For this we will review the existing monitoring concepts, demonstration projects and facilities relevant for monitoring PED Labs. Based on this review we will identify and evaluate current methods applied in the monitoring, evaluation, and replication of PEDs/PED Labs.</w:t>
      </w:r>
    </w:p>
    <w:p w14:paraId="1D3B6FDD" w14:textId="6E879257" w:rsidR="00E30FC8" w:rsidRPr="00E30FC8" w:rsidRDefault="009C7670" w:rsidP="009C7670">
      <w:pPr>
        <w:rPr>
          <w:rFonts w:asciiTheme="minorHAnsi" w:hAnsiTheme="minorHAnsi"/>
        </w:rPr>
      </w:pPr>
      <w:r>
        <w:rPr>
          <w:rFonts w:asciiTheme="minorHAnsi" w:eastAsia="Yu Mincho" w:hAnsiTheme="minorHAnsi"/>
        </w:rPr>
        <w:t>C</w:t>
      </w:r>
      <w:r w:rsidR="00E30FC8" w:rsidRPr="00E30FC8">
        <w:rPr>
          <w:rFonts w:asciiTheme="minorHAnsi" w:eastAsia="Yu Mincho" w:hAnsiTheme="minorHAnsi"/>
        </w:rPr>
        <w:t>ontact</w:t>
      </w:r>
      <w:r>
        <w:rPr>
          <w:rFonts w:asciiTheme="minorHAnsi" w:eastAsia="Yu Mincho" w:hAnsiTheme="minorHAnsi"/>
        </w:rPr>
        <w:t xml:space="preserve">s: </w:t>
      </w:r>
      <w:r w:rsidR="00E30FC8" w:rsidRPr="00E30FC8">
        <w:rPr>
          <w:rFonts w:asciiTheme="minorHAnsi" w:hAnsiTheme="minorHAnsi"/>
        </w:rPr>
        <w:t xml:space="preserve">Ghazal </w:t>
      </w:r>
      <w:proofErr w:type="spellStart"/>
      <w:r w:rsidR="00E30FC8" w:rsidRPr="00E30FC8">
        <w:rPr>
          <w:rFonts w:asciiTheme="minorHAnsi" w:hAnsiTheme="minorHAnsi"/>
        </w:rPr>
        <w:t>Etminan</w:t>
      </w:r>
      <w:proofErr w:type="spellEnd"/>
      <w:r w:rsidR="00E30FC8" w:rsidRPr="00E30FC8">
        <w:rPr>
          <w:rFonts w:asciiTheme="minorHAnsi" w:hAnsiTheme="minorHAnsi"/>
        </w:rPr>
        <w:t xml:space="preserve"> (</w:t>
      </w:r>
      <w:hyperlink r:id="rId15" w:history="1">
        <w:r w:rsidR="003973F5" w:rsidRPr="00A17CA8">
          <w:rPr>
            <w:rStyle w:val="Hyperlink"/>
            <w:rFonts w:asciiTheme="minorHAnsi" w:hAnsiTheme="minorHAnsi"/>
          </w:rPr>
          <w:t>ghazal.etminan@ait.ac.at</w:t>
        </w:r>
      </w:hyperlink>
      <w:r w:rsidR="00E30FC8" w:rsidRPr="00E30FC8">
        <w:rPr>
          <w:rFonts w:asciiTheme="minorHAnsi" w:hAnsiTheme="minorHAnsi"/>
        </w:rPr>
        <w:t xml:space="preserve">) and Oscar </w:t>
      </w:r>
      <w:proofErr w:type="spellStart"/>
      <w:r w:rsidR="00E30FC8" w:rsidRPr="00E30FC8">
        <w:rPr>
          <w:rFonts w:asciiTheme="minorHAnsi" w:hAnsiTheme="minorHAnsi"/>
        </w:rPr>
        <w:t>Seco</w:t>
      </w:r>
      <w:proofErr w:type="spellEnd"/>
      <w:r w:rsidR="00E30FC8" w:rsidRPr="00E30FC8">
        <w:rPr>
          <w:rFonts w:asciiTheme="minorHAnsi" w:hAnsiTheme="minorHAnsi"/>
        </w:rPr>
        <w:t xml:space="preserve"> (</w:t>
      </w:r>
      <w:hyperlink r:id="rId16" w:history="1">
        <w:r w:rsidR="00E30FC8" w:rsidRPr="00E30FC8">
          <w:rPr>
            <w:rStyle w:val="Hyperlink"/>
            <w:rFonts w:asciiTheme="minorHAnsi" w:hAnsiTheme="minorHAnsi"/>
          </w:rPr>
          <w:t>oscar.seco@ciemat.es</w:t>
        </w:r>
      </w:hyperlink>
      <w:r w:rsidR="00E30FC8" w:rsidRPr="00E30FC8">
        <w:rPr>
          <w:rFonts w:asciiTheme="minorHAnsi" w:hAnsiTheme="minorHAnsi"/>
        </w:rPr>
        <w:t xml:space="preserve">) </w:t>
      </w:r>
    </w:p>
    <w:p w14:paraId="59A2CA12" w14:textId="77777777" w:rsidR="007519E1" w:rsidRDefault="007519E1" w:rsidP="00E30FC8">
      <w:pPr>
        <w:spacing w:after="0"/>
        <w:rPr>
          <w:rFonts w:asciiTheme="minorHAnsi" w:eastAsia="Yu Mincho" w:hAnsiTheme="minorHAnsi"/>
          <w:u w:val="single"/>
        </w:rPr>
      </w:pPr>
    </w:p>
    <w:p w14:paraId="5C5B7A5A" w14:textId="77777777" w:rsidR="00E30FC8" w:rsidRPr="00E30FC8" w:rsidRDefault="00E30FC8" w:rsidP="00E30FC8">
      <w:pPr>
        <w:spacing w:after="0"/>
        <w:rPr>
          <w:rFonts w:asciiTheme="minorHAnsi" w:eastAsia="Yu Mincho" w:hAnsiTheme="minorHAnsi"/>
          <w:i/>
          <w:iCs/>
        </w:rPr>
      </w:pPr>
    </w:p>
    <w:p w14:paraId="3C71A8D6" w14:textId="77777777" w:rsidR="00E30FC8" w:rsidRPr="00E30FC8" w:rsidRDefault="00E30FC8" w:rsidP="00E30FC8">
      <w:pPr>
        <w:rPr>
          <w:rFonts w:asciiTheme="minorHAnsi" w:hAnsiTheme="minorHAnsi"/>
          <w:b/>
        </w:rPr>
      </w:pPr>
      <w:r w:rsidRPr="00E30FC8">
        <w:rPr>
          <w:rFonts w:asciiTheme="minorHAnsi" w:eastAsia="Yu Mincho" w:hAnsiTheme="minorHAnsi"/>
          <w:b/>
          <w:i/>
          <w:iCs/>
        </w:rPr>
        <w:t xml:space="preserve">WG4- </w:t>
      </w:r>
      <w:r w:rsidRPr="00E30FC8">
        <w:rPr>
          <w:rFonts w:asciiTheme="minorHAnsi" w:eastAsia="Yu Mincho" w:hAnsiTheme="minorHAnsi"/>
          <w:b/>
          <w:i/>
          <w:iCs/>
          <w:lang w:val="en-GB"/>
        </w:rPr>
        <w:t>Dissemination, Outreach and Exploitation</w:t>
      </w:r>
    </w:p>
    <w:p w14:paraId="6F66E0EC" w14:textId="77777777" w:rsidR="00E30FC8" w:rsidRPr="00E30FC8" w:rsidRDefault="00E30FC8" w:rsidP="00E30FC8">
      <w:pPr>
        <w:rPr>
          <w:rFonts w:asciiTheme="minorHAnsi" w:eastAsia="Yu Mincho" w:hAnsiTheme="minorHAnsi"/>
        </w:rPr>
      </w:pPr>
      <w:r w:rsidRPr="00E30FC8">
        <w:rPr>
          <w:rFonts w:asciiTheme="minorHAnsi" w:eastAsia="Yu Mincho" w:hAnsiTheme="minorHAnsi"/>
        </w:rPr>
        <w:t>WG4 aims at broadening the impacts and outreach of the COST Action, raising the awareness of PEDs and highlighting their relevance to different stakeholders so as to ensure the transfer of knowledge and translation of experience within and beyond the network Leaders/contact people:</w:t>
      </w:r>
    </w:p>
    <w:p w14:paraId="322CCF2A" w14:textId="154B4713" w:rsidR="00E30FC8" w:rsidRPr="00E30FC8" w:rsidRDefault="00B929F6" w:rsidP="00E30FC8">
      <w:pPr>
        <w:rPr>
          <w:rFonts w:asciiTheme="minorHAnsi" w:eastAsia="Yu Mincho" w:hAnsiTheme="minorHAnsi"/>
        </w:rPr>
      </w:pPr>
      <w:r>
        <w:rPr>
          <w:rFonts w:asciiTheme="minorHAnsi" w:eastAsia="Yu Mincho" w:hAnsiTheme="minorHAnsi"/>
        </w:rPr>
        <w:t>Contacts</w:t>
      </w:r>
      <w:r w:rsidR="00E30FC8" w:rsidRPr="00E30FC8">
        <w:rPr>
          <w:rFonts w:asciiTheme="minorHAnsi" w:eastAsia="Yu Mincho" w:hAnsiTheme="minorHAnsi"/>
        </w:rPr>
        <w:t>:</w:t>
      </w:r>
      <w:r>
        <w:rPr>
          <w:rFonts w:asciiTheme="minorHAnsi" w:eastAsia="Yu Mincho" w:hAnsiTheme="minorHAnsi"/>
        </w:rPr>
        <w:t xml:space="preserve"> </w:t>
      </w:r>
      <w:r w:rsidR="00E30FC8" w:rsidRPr="00E30FC8">
        <w:rPr>
          <w:rFonts w:asciiTheme="minorHAnsi" w:eastAsia="Yu Mincho" w:hAnsiTheme="minorHAnsi"/>
        </w:rPr>
        <w:t xml:space="preserve">M-Beatrice </w:t>
      </w:r>
      <w:proofErr w:type="spellStart"/>
      <w:r w:rsidR="00E30FC8" w:rsidRPr="00E30FC8">
        <w:rPr>
          <w:rFonts w:asciiTheme="minorHAnsi" w:eastAsia="Yu Mincho" w:hAnsiTheme="minorHAnsi"/>
        </w:rPr>
        <w:t>Andreucci</w:t>
      </w:r>
      <w:proofErr w:type="spellEnd"/>
      <w:r w:rsidR="00E30FC8" w:rsidRPr="00E30FC8">
        <w:rPr>
          <w:rFonts w:asciiTheme="minorHAnsi" w:hAnsiTheme="minorHAnsi"/>
        </w:rPr>
        <w:t xml:space="preserve"> (</w:t>
      </w:r>
      <w:hyperlink r:id="rId17">
        <w:r w:rsidR="00E30FC8" w:rsidRPr="00E30FC8">
          <w:rPr>
            <w:rStyle w:val="Hyperlink"/>
            <w:rFonts w:asciiTheme="minorHAnsi" w:hAnsiTheme="minorHAnsi"/>
          </w:rPr>
          <w:t>mbeatrice.andreucci@uniroma1.it</w:t>
        </w:r>
      </w:hyperlink>
      <w:r w:rsidR="00E30FC8" w:rsidRPr="00E30FC8">
        <w:rPr>
          <w:rFonts w:asciiTheme="minorHAnsi" w:hAnsiTheme="minorHAnsi"/>
        </w:rPr>
        <w:t xml:space="preserve">) and Mari </w:t>
      </w:r>
      <w:proofErr w:type="spellStart"/>
      <w:r w:rsidR="00E30FC8" w:rsidRPr="00E30FC8">
        <w:rPr>
          <w:rFonts w:asciiTheme="minorHAnsi" w:hAnsiTheme="minorHAnsi"/>
        </w:rPr>
        <w:t>Hukkalainen</w:t>
      </w:r>
      <w:proofErr w:type="spellEnd"/>
      <w:r w:rsidR="00E30FC8" w:rsidRPr="00E30FC8">
        <w:rPr>
          <w:rFonts w:asciiTheme="minorHAnsi" w:hAnsiTheme="minorHAnsi"/>
        </w:rPr>
        <w:t xml:space="preserve"> (</w:t>
      </w:r>
      <w:hyperlink r:id="rId18">
        <w:r w:rsidR="00E30FC8" w:rsidRPr="00E30FC8">
          <w:rPr>
            <w:rStyle w:val="Hyperlink"/>
            <w:rFonts w:asciiTheme="minorHAnsi" w:hAnsiTheme="minorHAnsi"/>
          </w:rPr>
          <w:t>mari.hukkalainen@vtt.fi</w:t>
        </w:r>
      </w:hyperlink>
      <w:r w:rsidR="00E30FC8" w:rsidRPr="00E30FC8">
        <w:rPr>
          <w:rFonts w:asciiTheme="minorHAnsi" w:hAnsiTheme="minorHAnsi"/>
        </w:rPr>
        <w:t>)</w:t>
      </w:r>
    </w:p>
    <w:p w14:paraId="5F502622" w14:textId="6787521A" w:rsidR="00B929F6" w:rsidRDefault="00B929F6" w:rsidP="00E30FC8">
      <w:pPr>
        <w:rPr>
          <w:rFonts w:asciiTheme="minorHAnsi" w:eastAsia="Yu Mincho" w:hAnsiTheme="minorHAnsi"/>
          <w:b/>
          <w:bCs/>
        </w:rPr>
      </w:pPr>
    </w:p>
    <w:p w14:paraId="30570D5B" w14:textId="0B192940" w:rsidR="00E30FC8" w:rsidRPr="00263FF9" w:rsidRDefault="00E30FC8" w:rsidP="00E30FC8">
      <w:pPr>
        <w:rPr>
          <w:rFonts w:asciiTheme="minorHAnsi" w:eastAsia="Yu Mincho" w:hAnsiTheme="minorHAnsi"/>
          <w:b/>
          <w:bCs/>
          <w:i/>
          <w:iCs/>
        </w:rPr>
      </w:pPr>
      <w:r w:rsidRPr="00263FF9">
        <w:rPr>
          <w:rFonts w:asciiTheme="minorHAnsi" w:eastAsia="Yu Mincho" w:hAnsiTheme="minorHAnsi"/>
          <w:b/>
          <w:bCs/>
          <w:i/>
          <w:iCs/>
        </w:rPr>
        <w:t>Interconnection between WGs</w:t>
      </w:r>
    </w:p>
    <w:p w14:paraId="16A81E86" w14:textId="71292C63" w:rsidR="00E30FC8" w:rsidRPr="00E30FC8" w:rsidRDefault="00E30FC8" w:rsidP="00E30FC8">
      <w:pPr>
        <w:rPr>
          <w:rFonts w:asciiTheme="minorHAnsi" w:eastAsia="Yu Mincho" w:hAnsiTheme="minorHAnsi"/>
        </w:rPr>
      </w:pPr>
      <w:r w:rsidRPr="00E30FC8">
        <w:rPr>
          <w:rFonts w:asciiTheme="minorHAnsi" w:eastAsia="Yu Mincho" w:hAnsiTheme="minorHAnsi"/>
        </w:rPr>
        <w:t xml:space="preserve">One of the objectives of the Action is to increase synergy, inter- and intra- disciplinary collaboration between different aspects of PEDs. Thus, this call encourages those candidates that want to contribute to development of the conceptual and operational interconnection between PEDs topics. </w:t>
      </w:r>
    </w:p>
    <w:p w14:paraId="29B9B4C9" w14:textId="77777777" w:rsidR="00FF4E6D" w:rsidRDefault="00FF4E6D">
      <w:pPr>
        <w:rPr>
          <w:rFonts w:asciiTheme="minorHAnsi" w:eastAsia="Yu Mincho" w:hAnsiTheme="minorHAnsi"/>
          <w:b/>
          <w:bCs/>
        </w:rPr>
      </w:pPr>
    </w:p>
    <w:p w14:paraId="744B8C8E" w14:textId="3AD88CBD" w:rsidR="00D23AD8" w:rsidRDefault="00E30FC8">
      <w:pPr>
        <w:rPr>
          <w:rFonts w:asciiTheme="minorHAnsi" w:hAnsiTheme="minorHAnsi" w:cs="Calibri"/>
          <w:color w:val="000000"/>
        </w:rPr>
      </w:pPr>
      <w:r w:rsidRPr="00E30FC8">
        <w:rPr>
          <w:rFonts w:asciiTheme="minorHAnsi" w:eastAsia="Yu Mincho" w:hAnsiTheme="minorHAnsi"/>
          <w:b/>
          <w:bCs/>
        </w:rPr>
        <w:t>Contact</w:t>
      </w:r>
      <w:r w:rsidR="00B929F6">
        <w:rPr>
          <w:rFonts w:asciiTheme="minorHAnsi" w:eastAsia="Yu Mincho" w:hAnsiTheme="minorHAnsi"/>
          <w:b/>
          <w:bCs/>
        </w:rPr>
        <w:t>s</w:t>
      </w:r>
      <w:r w:rsidRPr="00E30FC8">
        <w:rPr>
          <w:rFonts w:asciiTheme="minorHAnsi" w:eastAsia="Yu Mincho" w:hAnsiTheme="minorHAnsi"/>
          <w:b/>
          <w:bCs/>
        </w:rPr>
        <w:t>:</w:t>
      </w:r>
      <w:r w:rsidR="00B929F6">
        <w:rPr>
          <w:rFonts w:asciiTheme="minorHAnsi" w:eastAsia="Yu Mincho" w:hAnsiTheme="minorHAnsi"/>
          <w:b/>
          <w:bCs/>
        </w:rPr>
        <w:t xml:space="preserve"> </w:t>
      </w:r>
      <w:r w:rsidRPr="00E30FC8">
        <w:rPr>
          <w:rFonts w:asciiTheme="minorHAnsi" w:hAnsiTheme="minorHAnsi" w:cs="Calibri"/>
          <w:color w:val="000000" w:themeColor="text1"/>
        </w:rPr>
        <w:t xml:space="preserve">Laura </w:t>
      </w:r>
      <w:proofErr w:type="spellStart"/>
      <w:r w:rsidRPr="00E30FC8">
        <w:rPr>
          <w:rFonts w:asciiTheme="minorHAnsi" w:hAnsiTheme="minorHAnsi" w:cs="Calibri"/>
          <w:color w:val="000000" w:themeColor="text1"/>
        </w:rPr>
        <w:t>Aelenei</w:t>
      </w:r>
      <w:proofErr w:type="spellEnd"/>
      <w:r w:rsidRPr="00E30FC8">
        <w:rPr>
          <w:rFonts w:asciiTheme="minorHAnsi" w:hAnsiTheme="minorHAnsi" w:cs="Calibri"/>
          <w:color w:val="000000" w:themeColor="text1"/>
        </w:rPr>
        <w:t xml:space="preserve"> (</w:t>
      </w:r>
      <w:hyperlink r:id="rId19" w:history="1">
        <w:r w:rsidR="003973F5" w:rsidRPr="00A17CA8">
          <w:rPr>
            <w:rStyle w:val="Hyperlink"/>
            <w:rFonts w:asciiTheme="minorHAnsi" w:hAnsiTheme="minorHAnsi" w:cs="Calibri"/>
          </w:rPr>
          <w:t>laura.aelenei@lneg.pt</w:t>
        </w:r>
      </w:hyperlink>
      <w:r w:rsidRPr="00E30FC8">
        <w:rPr>
          <w:rFonts w:asciiTheme="minorHAnsi" w:hAnsiTheme="minorHAnsi" w:cs="Calibri"/>
          <w:color w:val="000000" w:themeColor="text1"/>
        </w:rPr>
        <w:t>)</w:t>
      </w:r>
      <w:r w:rsidR="00B929F6">
        <w:rPr>
          <w:rFonts w:asciiTheme="minorHAnsi" w:hAnsiTheme="minorHAnsi" w:cs="Calibri"/>
          <w:color w:val="000000" w:themeColor="text1"/>
        </w:rPr>
        <w:t xml:space="preserve"> and </w:t>
      </w:r>
      <w:r w:rsidR="00346F06">
        <w:rPr>
          <w:rFonts w:asciiTheme="minorHAnsi" w:hAnsiTheme="minorHAnsi" w:cs="Calibri"/>
          <w:color w:val="000000" w:themeColor="text1"/>
        </w:rPr>
        <w:t xml:space="preserve">the </w:t>
      </w:r>
      <w:r w:rsidR="00346F06" w:rsidRPr="00A17CA8">
        <w:rPr>
          <w:rFonts w:asciiTheme="minorHAnsi" w:eastAsia="Yu Mincho" w:hAnsiTheme="minorHAnsi"/>
        </w:rPr>
        <w:t>Grant Awarding Coordinator</w:t>
      </w:r>
      <w:r w:rsidR="00346F06" w:rsidRPr="00E30FC8">
        <w:rPr>
          <w:rFonts w:asciiTheme="minorHAnsi" w:hAnsiTheme="minorHAnsi" w:cs="Calibri"/>
          <w:color w:val="000000"/>
        </w:rPr>
        <w:t xml:space="preserve"> </w:t>
      </w:r>
      <w:r w:rsidR="00346F06">
        <w:rPr>
          <w:rFonts w:asciiTheme="minorHAnsi" w:hAnsiTheme="minorHAnsi" w:cs="Calibri"/>
          <w:color w:val="000000"/>
        </w:rPr>
        <w:t xml:space="preserve">Jelena </w:t>
      </w:r>
      <w:proofErr w:type="spellStart"/>
      <w:r w:rsidR="00346F06">
        <w:rPr>
          <w:rFonts w:asciiTheme="minorHAnsi" w:hAnsiTheme="minorHAnsi" w:cs="Calibri"/>
          <w:color w:val="000000"/>
        </w:rPr>
        <w:t>Brajković</w:t>
      </w:r>
      <w:proofErr w:type="spellEnd"/>
      <w:r w:rsidRPr="00E30FC8">
        <w:rPr>
          <w:rFonts w:asciiTheme="minorHAnsi" w:hAnsiTheme="minorHAnsi" w:cs="Calibri"/>
          <w:color w:val="000000"/>
        </w:rPr>
        <w:t xml:space="preserve"> (</w:t>
      </w:r>
      <w:hyperlink r:id="rId20" w:history="1">
        <w:r w:rsidR="00346F06" w:rsidRPr="0048784E">
          <w:rPr>
            <w:rStyle w:val="Hyperlink"/>
            <w:rFonts w:asciiTheme="minorHAnsi" w:hAnsiTheme="minorHAnsi" w:cs="Calibri"/>
          </w:rPr>
          <w:t>jelena.brajkovic@arh.bg.ac.rs</w:t>
        </w:r>
      </w:hyperlink>
      <w:r w:rsidRPr="00E30FC8">
        <w:rPr>
          <w:rFonts w:asciiTheme="minorHAnsi" w:hAnsiTheme="minorHAnsi" w:cs="Calibri"/>
          <w:color w:val="000000"/>
        </w:rPr>
        <w:t>)</w:t>
      </w:r>
      <w:r w:rsidR="00346F06">
        <w:rPr>
          <w:rFonts w:asciiTheme="minorHAnsi" w:hAnsiTheme="minorHAnsi" w:cs="Calibri"/>
          <w:color w:val="000000"/>
        </w:rPr>
        <w:t xml:space="preserve"> </w:t>
      </w:r>
    </w:p>
    <w:p w14:paraId="15D8BAA2" w14:textId="09028CF3" w:rsidR="00263FF9" w:rsidRPr="00F2320C" w:rsidRDefault="00263FF9">
      <w:pPr>
        <w:rPr>
          <w:color w:val="FF0000"/>
          <w:lang w:val="en-GB"/>
        </w:rPr>
      </w:pPr>
    </w:p>
    <w:sectPr w:rsidR="00263FF9" w:rsidRPr="00F2320C" w:rsidSect="00A17CA8">
      <w:headerReference w:type="default" r:id="rId21"/>
      <w:footerReference w:type="default" r:id="rId22"/>
      <w:pgSz w:w="11906" w:h="16838"/>
      <w:pgMar w:top="630" w:right="1286" w:bottom="900" w:left="1418" w:header="709"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21080" w16cex:dateUtc="2023-01-30T08:46:00Z"/>
  <w16cex:commentExtensible w16cex:durableId="27820CCB" w16cex:dateUtc="2023-01-30T08:30:00Z"/>
  <w16cex:commentExtensible w16cex:durableId="27820DCA" w16cex:dateUtc="2023-01-30T08: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D2F363" w16cid:durableId="27821080"/>
  <w16cid:commentId w16cid:paraId="641671B3" w16cid:durableId="27820CCB"/>
  <w16cid:commentId w16cid:paraId="259FEF8B" w16cid:durableId="27820DC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99A9A7" w14:textId="77777777" w:rsidR="001E7F15" w:rsidRDefault="001E7F15" w:rsidP="002E7742">
      <w:r>
        <w:separator/>
      </w:r>
    </w:p>
  </w:endnote>
  <w:endnote w:type="continuationSeparator" w:id="0">
    <w:p w14:paraId="22061878" w14:textId="77777777" w:rsidR="001E7F15" w:rsidRDefault="001E7F15" w:rsidP="002E7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0C69B" w14:textId="13327B6E" w:rsidR="00DA1099" w:rsidRDefault="00DA1099" w:rsidP="002E7742">
    <w:pPr>
      <w:pStyle w:val="Footer"/>
      <w:ind w:left="-1417"/>
    </w:pPr>
    <w:r w:rsidRPr="002E7742">
      <w:rPr>
        <w:noProof/>
      </w:rPr>
      <w:drawing>
        <wp:anchor distT="0" distB="0" distL="114300" distR="114300" simplePos="0" relativeHeight="251657216" behindDoc="0" locked="0" layoutInCell="1" allowOverlap="1" wp14:anchorId="20CDA3E6" wp14:editId="159B688B">
          <wp:simplePos x="0" y="0"/>
          <wp:positionH relativeFrom="column">
            <wp:posOffset>-198196</wp:posOffset>
          </wp:positionH>
          <wp:positionV relativeFrom="paragraph">
            <wp:posOffset>401625</wp:posOffset>
          </wp:positionV>
          <wp:extent cx="1394652" cy="655548"/>
          <wp:effectExtent l="0" t="0" r="0" b="0"/>
          <wp:wrapNone/>
          <wp:docPr id="50" name="Picture 50">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6D55660-27E5-4A64-ACAE-A2811F28EA9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5">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6D55660-27E5-4A64-ACAE-A2811F28EA97}"/>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94652" cy="655548"/>
                  </a:xfrm>
                  <a:prstGeom prst="rect">
                    <a:avLst/>
                  </a:prstGeom>
                </pic:spPr>
              </pic:pic>
            </a:graphicData>
          </a:graphic>
          <wp14:sizeRelH relativeFrom="margin">
            <wp14:pctWidth>0</wp14:pctWidth>
          </wp14:sizeRelH>
          <wp14:sizeRelV relativeFrom="margin">
            <wp14:pctHeight>0</wp14:pctHeight>
          </wp14:sizeRelV>
        </wp:anchor>
      </w:drawing>
    </w:r>
    <w:r w:rsidRPr="002E7742">
      <w:rPr>
        <w:noProof/>
      </w:rPr>
      <w:drawing>
        <wp:inline distT="0" distB="0" distL="0" distR="0" wp14:anchorId="422DEA0F" wp14:editId="35FDAE95">
          <wp:extent cx="3665162" cy="1092048"/>
          <wp:effectExtent l="0" t="0" r="0" b="0"/>
          <wp:docPr id="51" name="Picture 16">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459AA89-1512-4F83-B4FD-2E1E2CA7644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459AA89-1512-4F83-B4FD-2E1E2CA76440}"/>
                      </a:ext>
                    </a:extLst>
                  </pic:cNvPr>
                  <pic:cNvPicPr>
                    <a:picLocks noChangeAspect="1"/>
                  </pic:cNvPicPr>
                </pic:nvPicPr>
                <pic:blipFill>
                  <a:blip r:embed="rId2">
                    <a:extLst>
                      <a:ext uri="{28A0092B-C50C-407E-A947-70E740481C1C}">
                        <a14:useLocalDpi xmlns:a14="http://schemas.microsoft.com/office/drawing/2010/main" val="0"/>
                      </a:ext>
                    </a:extLst>
                  </a:blip>
                  <a:srcRect/>
                  <a:stretch/>
                </pic:blipFill>
                <pic:spPr>
                  <a:xfrm>
                    <a:off x="0" y="0"/>
                    <a:ext cx="3675803" cy="1095218"/>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DC9534" w14:textId="77777777" w:rsidR="001E7F15" w:rsidRDefault="001E7F15" w:rsidP="002E7742">
      <w:r>
        <w:separator/>
      </w:r>
    </w:p>
  </w:footnote>
  <w:footnote w:type="continuationSeparator" w:id="0">
    <w:p w14:paraId="0883EA0C" w14:textId="77777777" w:rsidR="001E7F15" w:rsidRDefault="001E7F15" w:rsidP="002E7742">
      <w:r>
        <w:continuationSeparator/>
      </w:r>
    </w:p>
  </w:footnote>
  <w:footnote w:id="1">
    <w:p w14:paraId="11275F1E" w14:textId="315FF39E" w:rsidR="00DA1099" w:rsidRPr="00E30FC8" w:rsidRDefault="00DA1099">
      <w:pPr>
        <w:pStyle w:val="FootnoteText"/>
        <w:rPr>
          <w:lang w:val="en-GB"/>
        </w:rPr>
      </w:pPr>
      <w:r>
        <w:rPr>
          <w:rStyle w:val="FootnoteReference"/>
        </w:rPr>
        <w:footnoteRef/>
      </w:r>
      <w:r>
        <w:t xml:space="preserve"> </w:t>
      </w:r>
      <w:r w:rsidR="00A833AD">
        <w:t>A researcher or innovator under the age of 40.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0E2FA5" w14:textId="27EB955B" w:rsidR="00DA1099" w:rsidRPr="002E7742" w:rsidRDefault="00DA1099">
    <w:pPr>
      <w:pStyle w:val="Header"/>
      <w:rPr>
        <w:lang w:val="de-DE"/>
      </w:rPr>
    </w:pPr>
    <w:r>
      <w:rPr>
        <w:noProof/>
        <w:lang w:val="de-DE"/>
      </w:rPr>
      <w:tab/>
    </w:r>
    <w:r>
      <w:rPr>
        <w:noProof/>
        <w:lang w:val="de-DE"/>
      </w:rPr>
      <w:tab/>
    </w:r>
    <w:r>
      <w:rPr>
        <w:noProof/>
      </w:rPr>
      <w:drawing>
        <wp:inline distT="0" distB="0" distL="0" distR="0" wp14:anchorId="44A01AC1" wp14:editId="7DCAF146">
          <wp:extent cx="1371600" cy="752522"/>
          <wp:effectExtent l="0" t="0" r="0"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378127" cy="75610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2132F"/>
    <w:multiLevelType w:val="hybridMultilevel"/>
    <w:tmpl w:val="56A0AC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7B3ECA"/>
    <w:multiLevelType w:val="multilevel"/>
    <w:tmpl w:val="1890B2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19BE33FE"/>
    <w:multiLevelType w:val="hybridMultilevel"/>
    <w:tmpl w:val="88C458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BA5506"/>
    <w:multiLevelType w:val="hybridMultilevel"/>
    <w:tmpl w:val="21181684"/>
    <w:lvl w:ilvl="0" w:tplc="040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9A2394"/>
    <w:multiLevelType w:val="multilevel"/>
    <w:tmpl w:val="3ECEE25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3EA5A18"/>
    <w:multiLevelType w:val="hybridMultilevel"/>
    <w:tmpl w:val="1D8CD0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F876DAA"/>
    <w:multiLevelType w:val="hybridMultilevel"/>
    <w:tmpl w:val="A168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661E4D"/>
    <w:multiLevelType w:val="hybridMultilevel"/>
    <w:tmpl w:val="6A526A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AEA2ACB"/>
    <w:multiLevelType w:val="hybridMultilevel"/>
    <w:tmpl w:val="D4568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8E739E"/>
    <w:multiLevelType w:val="multilevel"/>
    <w:tmpl w:val="82B627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0D7B52"/>
    <w:multiLevelType w:val="hybridMultilevel"/>
    <w:tmpl w:val="77EC1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3F6F49"/>
    <w:multiLevelType w:val="hybridMultilevel"/>
    <w:tmpl w:val="1F3450B2"/>
    <w:lvl w:ilvl="0" w:tplc="536230D6">
      <w:start w:val="1"/>
      <w:numFmt w:val="bullet"/>
      <w:lvlText w:val=""/>
      <w:lvlJc w:val="left"/>
      <w:pPr>
        <w:ind w:left="720" w:hanging="360"/>
      </w:pPr>
      <w:rPr>
        <w:rFonts w:ascii="Symbol" w:hAnsi="Symbol" w:hint="default"/>
      </w:rPr>
    </w:lvl>
    <w:lvl w:ilvl="1" w:tplc="E156327C">
      <w:start w:val="1"/>
      <w:numFmt w:val="bullet"/>
      <w:lvlText w:val="o"/>
      <w:lvlJc w:val="left"/>
      <w:pPr>
        <w:ind w:left="1440" w:hanging="360"/>
      </w:pPr>
      <w:rPr>
        <w:rFonts w:ascii="Courier New" w:hAnsi="Courier New" w:hint="default"/>
      </w:rPr>
    </w:lvl>
    <w:lvl w:ilvl="2" w:tplc="2750B23A">
      <w:start w:val="1"/>
      <w:numFmt w:val="bullet"/>
      <w:lvlText w:val=""/>
      <w:lvlJc w:val="left"/>
      <w:pPr>
        <w:ind w:left="2160" w:hanging="360"/>
      </w:pPr>
      <w:rPr>
        <w:rFonts w:ascii="Wingdings" w:hAnsi="Wingdings" w:hint="default"/>
      </w:rPr>
    </w:lvl>
    <w:lvl w:ilvl="3" w:tplc="0C5EBBF4">
      <w:start w:val="1"/>
      <w:numFmt w:val="bullet"/>
      <w:lvlText w:val=""/>
      <w:lvlJc w:val="left"/>
      <w:pPr>
        <w:ind w:left="2880" w:hanging="360"/>
      </w:pPr>
      <w:rPr>
        <w:rFonts w:ascii="Symbol" w:hAnsi="Symbol" w:hint="default"/>
      </w:rPr>
    </w:lvl>
    <w:lvl w:ilvl="4" w:tplc="11C298B0">
      <w:start w:val="1"/>
      <w:numFmt w:val="bullet"/>
      <w:lvlText w:val="o"/>
      <w:lvlJc w:val="left"/>
      <w:pPr>
        <w:ind w:left="3600" w:hanging="360"/>
      </w:pPr>
      <w:rPr>
        <w:rFonts w:ascii="Courier New" w:hAnsi="Courier New" w:hint="default"/>
      </w:rPr>
    </w:lvl>
    <w:lvl w:ilvl="5" w:tplc="1E9A6D9E">
      <w:start w:val="1"/>
      <w:numFmt w:val="bullet"/>
      <w:lvlText w:val=""/>
      <w:lvlJc w:val="left"/>
      <w:pPr>
        <w:ind w:left="4320" w:hanging="360"/>
      </w:pPr>
      <w:rPr>
        <w:rFonts w:ascii="Wingdings" w:hAnsi="Wingdings" w:hint="default"/>
      </w:rPr>
    </w:lvl>
    <w:lvl w:ilvl="6" w:tplc="A3EE8D10">
      <w:start w:val="1"/>
      <w:numFmt w:val="bullet"/>
      <w:lvlText w:val=""/>
      <w:lvlJc w:val="left"/>
      <w:pPr>
        <w:ind w:left="5040" w:hanging="360"/>
      </w:pPr>
      <w:rPr>
        <w:rFonts w:ascii="Symbol" w:hAnsi="Symbol" w:hint="default"/>
      </w:rPr>
    </w:lvl>
    <w:lvl w:ilvl="7" w:tplc="3E1C0D1A">
      <w:start w:val="1"/>
      <w:numFmt w:val="bullet"/>
      <w:lvlText w:val="o"/>
      <w:lvlJc w:val="left"/>
      <w:pPr>
        <w:ind w:left="5760" w:hanging="360"/>
      </w:pPr>
      <w:rPr>
        <w:rFonts w:ascii="Courier New" w:hAnsi="Courier New" w:hint="default"/>
      </w:rPr>
    </w:lvl>
    <w:lvl w:ilvl="8" w:tplc="05D4FA46">
      <w:start w:val="1"/>
      <w:numFmt w:val="bullet"/>
      <w:lvlText w:val=""/>
      <w:lvlJc w:val="left"/>
      <w:pPr>
        <w:ind w:left="6480" w:hanging="360"/>
      </w:pPr>
      <w:rPr>
        <w:rFonts w:ascii="Wingdings" w:hAnsi="Wingdings" w:hint="default"/>
      </w:rPr>
    </w:lvl>
  </w:abstractNum>
  <w:abstractNum w:abstractNumId="12" w15:restartNumberingAfterBreak="0">
    <w:nsid w:val="5720407C"/>
    <w:multiLevelType w:val="hybridMultilevel"/>
    <w:tmpl w:val="1AAA367C"/>
    <w:lvl w:ilvl="0" w:tplc="0409000D">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 w15:restartNumberingAfterBreak="0">
    <w:nsid w:val="5ADA2460"/>
    <w:multiLevelType w:val="multilevel"/>
    <w:tmpl w:val="94BA3A50"/>
    <w:lvl w:ilvl="0">
      <w:start w:val="1"/>
      <w:numFmt w:val="bullet"/>
      <w:lvlText w:val="o"/>
      <w:lvlJc w:val="left"/>
      <w:pPr>
        <w:ind w:left="720" w:hanging="360"/>
      </w:pPr>
      <w:rPr>
        <w:rFonts w:ascii="Courier New" w:hAnsi="Courier New" w:cs="Courier New" w:hint="default"/>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4" w15:restartNumberingAfterBreak="0">
    <w:nsid w:val="5DE85852"/>
    <w:multiLevelType w:val="multilevel"/>
    <w:tmpl w:val="F33605B8"/>
    <w:lvl w:ilvl="0">
      <w:start w:val="1"/>
      <w:numFmt w:val="bullet"/>
      <w:lvlText w:val=""/>
      <w:lvlJc w:val="left"/>
      <w:pPr>
        <w:ind w:left="720" w:hanging="360"/>
      </w:pPr>
      <w:rPr>
        <w:rFonts w:ascii="Wingdings" w:hAnsi="Wingdings" w:hint="default"/>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10E1AF6"/>
    <w:multiLevelType w:val="hybridMultilevel"/>
    <w:tmpl w:val="07C2026A"/>
    <w:lvl w:ilvl="0" w:tplc="040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953307"/>
    <w:multiLevelType w:val="hybridMultilevel"/>
    <w:tmpl w:val="DAF47732"/>
    <w:lvl w:ilvl="0" w:tplc="D7685D3A">
      <w:start w:val="1"/>
      <w:numFmt w:val="decimal"/>
      <w:lvlText w:val="%1."/>
      <w:lvlJc w:val="left"/>
      <w:pPr>
        <w:ind w:left="720" w:hanging="360"/>
      </w:pPr>
      <w:rPr>
        <w:rFonts w:eastAsia="Yu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6F3661"/>
    <w:multiLevelType w:val="multilevel"/>
    <w:tmpl w:val="DCCAE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4A4C47"/>
    <w:multiLevelType w:val="hybridMultilevel"/>
    <w:tmpl w:val="29DC64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1F7165"/>
    <w:multiLevelType w:val="hybridMultilevel"/>
    <w:tmpl w:val="065E85E8"/>
    <w:lvl w:ilvl="0" w:tplc="040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712393"/>
    <w:multiLevelType w:val="hybridMultilevel"/>
    <w:tmpl w:val="BC5C978C"/>
    <w:lvl w:ilvl="0" w:tplc="0409000D">
      <w:start w:val="1"/>
      <w:numFmt w:val="bullet"/>
      <w:lvlText w:val=""/>
      <w:lvlJc w:val="left"/>
      <w:pPr>
        <w:ind w:left="720" w:hanging="360"/>
      </w:pPr>
      <w:rPr>
        <w:rFonts w:ascii="Wingdings" w:hAnsi="Wingdings" w:hint="default"/>
      </w:rPr>
    </w:lvl>
    <w:lvl w:ilvl="1" w:tplc="3E34E2D4">
      <w:numFmt w:val="bullet"/>
      <w:lvlText w:val="•"/>
      <w:lvlJc w:val="left"/>
      <w:pPr>
        <w:ind w:left="2160" w:hanging="1080"/>
      </w:pPr>
      <w:rPr>
        <w:rFonts w:asciiTheme="minorHAnsi" w:eastAsia="Calibri" w:hAnsiTheme="minorHAnsi"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7B0347"/>
    <w:multiLevelType w:val="hybridMultilevel"/>
    <w:tmpl w:val="CD6EA5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4"/>
  </w:num>
  <w:num w:numId="3">
    <w:abstractNumId w:val="9"/>
  </w:num>
  <w:num w:numId="4">
    <w:abstractNumId w:val="4"/>
  </w:num>
  <w:num w:numId="5">
    <w:abstractNumId w:val="20"/>
  </w:num>
  <w:num w:numId="6">
    <w:abstractNumId w:val="5"/>
  </w:num>
  <w:num w:numId="7">
    <w:abstractNumId w:val="13"/>
  </w:num>
  <w:num w:numId="8">
    <w:abstractNumId w:val="15"/>
  </w:num>
  <w:num w:numId="9">
    <w:abstractNumId w:val="0"/>
  </w:num>
  <w:num w:numId="10">
    <w:abstractNumId w:val="1"/>
  </w:num>
  <w:num w:numId="11">
    <w:abstractNumId w:val="21"/>
  </w:num>
  <w:num w:numId="12">
    <w:abstractNumId w:val="16"/>
  </w:num>
  <w:num w:numId="13">
    <w:abstractNumId w:val="2"/>
  </w:num>
  <w:num w:numId="14">
    <w:abstractNumId w:val="7"/>
  </w:num>
  <w:num w:numId="15">
    <w:abstractNumId w:val="12"/>
  </w:num>
  <w:num w:numId="16">
    <w:abstractNumId w:val="18"/>
  </w:num>
  <w:num w:numId="17">
    <w:abstractNumId w:val="6"/>
  </w:num>
  <w:num w:numId="18">
    <w:abstractNumId w:val="8"/>
  </w:num>
  <w:num w:numId="19">
    <w:abstractNumId w:val="10"/>
  </w:num>
  <w:num w:numId="20">
    <w:abstractNumId w:val="19"/>
  </w:num>
  <w:num w:numId="21">
    <w:abstractNumId w:val="3"/>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742"/>
    <w:rsid w:val="00020438"/>
    <w:rsid w:val="00022D21"/>
    <w:rsid w:val="00071D33"/>
    <w:rsid w:val="00084E28"/>
    <w:rsid w:val="000975CF"/>
    <w:rsid w:val="000F00BC"/>
    <w:rsid w:val="001066C6"/>
    <w:rsid w:val="001169DA"/>
    <w:rsid w:val="00123312"/>
    <w:rsid w:val="0013051C"/>
    <w:rsid w:val="00183C74"/>
    <w:rsid w:val="00194BF4"/>
    <w:rsid w:val="001B2E10"/>
    <w:rsid w:val="001E4F65"/>
    <w:rsid w:val="001E7F15"/>
    <w:rsid w:val="001F5827"/>
    <w:rsid w:val="00202E8A"/>
    <w:rsid w:val="00205AE4"/>
    <w:rsid w:val="00217A1A"/>
    <w:rsid w:val="0026360C"/>
    <w:rsid w:val="00263FF9"/>
    <w:rsid w:val="0026638E"/>
    <w:rsid w:val="00270A08"/>
    <w:rsid w:val="002A2123"/>
    <w:rsid w:val="002A2B14"/>
    <w:rsid w:val="002C05CA"/>
    <w:rsid w:val="002E3A1F"/>
    <w:rsid w:val="002E7742"/>
    <w:rsid w:val="002F5B21"/>
    <w:rsid w:val="00333FBE"/>
    <w:rsid w:val="00346F06"/>
    <w:rsid w:val="00354804"/>
    <w:rsid w:val="003755A2"/>
    <w:rsid w:val="00377AE8"/>
    <w:rsid w:val="003845BE"/>
    <w:rsid w:val="003973F5"/>
    <w:rsid w:val="003A5334"/>
    <w:rsid w:val="003A7811"/>
    <w:rsid w:val="003D5012"/>
    <w:rsid w:val="003F79AE"/>
    <w:rsid w:val="0042321E"/>
    <w:rsid w:val="00423612"/>
    <w:rsid w:val="004A2CEA"/>
    <w:rsid w:val="004C045D"/>
    <w:rsid w:val="00512687"/>
    <w:rsid w:val="005448D3"/>
    <w:rsid w:val="005708A3"/>
    <w:rsid w:val="005A2A23"/>
    <w:rsid w:val="005A2AC4"/>
    <w:rsid w:val="005B4020"/>
    <w:rsid w:val="00634C41"/>
    <w:rsid w:val="006A5ADE"/>
    <w:rsid w:val="006D5613"/>
    <w:rsid w:val="006E0B8C"/>
    <w:rsid w:val="006F7723"/>
    <w:rsid w:val="007452B0"/>
    <w:rsid w:val="007519E1"/>
    <w:rsid w:val="00797C5C"/>
    <w:rsid w:val="007D65F5"/>
    <w:rsid w:val="007D752A"/>
    <w:rsid w:val="007E78AC"/>
    <w:rsid w:val="00855CCA"/>
    <w:rsid w:val="008646E3"/>
    <w:rsid w:val="00873B26"/>
    <w:rsid w:val="00875F8E"/>
    <w:rsid w:val="008B0050"/>
    <w:rsid w:val="008C7D25"/>
    <w:rsid w:val="009011D6"/>
    <w:rsid w:val="009207B1"/>
    <w:rsid w:val="00976DB9"/>
    <w:rsid w:val="0098645A"/>
    <w:rsid w:val="00992EF1"/>
    <w:rsid w:val="009C2282"/>
    <w:rsid w:val="009C7670"/>
    <w:rsid w:val="009F162C"/>
    <w:rsid w:val="009F34CE"/>
    <w:rsid w:val="00A17CA8"/>
    <w:rsid w:val="00A33410"/>
    <w:rsid w:val="00A63EF2"/>
    <w:rsid w:val="00A66856"/>
    <w:rsid w:val="00A833AD"/>
    <w:rsid w:val="00A83F01"/>
    <w:rsid w:val="00A90EFD"/>
    <w:rsid w:val="00AC63E6"/>
    <w:rsid w:val="00AC6E66"/>
    <w:rsid w:val="00AF64D9"/>
    <w:rsid w:val="00B35791"/>
    <w:rsid w:val="00B554E3"/>
    <w:rsid w:val="00B7256C"/>
    <w:rsid w:val="00B758DA"/>
    <w:rsid w:val="00B929F6"/>
    <w:rsid w:val="00B9328D"/>
    <w:rsid w:val="00BE744B"/>
    <w:rsid w:val="00C007F6"/>
    <w:rsid w:val="00C14251"/>
    <w:rsid w:val="00C30464"/>
    <w:rsid w:val="00C76DA8"/>
    <w:rsid w:val="00C9642A"/>
    <w:rsid w:val="00CA1489"/>
    <w:rsid w:val="00CC1534"/>
    <w:rsid w:val="00CC49A8"/>
    <w:rsid w:val="00D0241E"/>
    <w:rsid w:val="00D03431"/>
    <w:rsid w:val="00D23AD8"/>
    <w:rsid w:val="00D4734A"/>
    <w:rsid w:val="00D509EF"/>
    <w:rsid w:val="00D704D1"/>
    <w:rsid w:val="00D97962"/>
    <w:rsid w:val="00DA1099"/>
    <w:rsid w:val="00DC043E"/>
    <w:rsid w:val="00DD28A1"/>
    <w:rsid w:val="00E17224"/>
    <w:rsid w:val="00E30FC8"/>
    <w:rsid w:val="00E539E8"/>
    <w:rsid w:val="00E658A3"/>
    <w:rsid w:val="00E91132"/>
    <w:rsid w:val="00E96BB7"/>
    <w:rsid w:val="00EB31B3"/>
    <w:rsid w:val="00EB34E1"/>
    <w:rsid w:val="00EF3B5B"/>
    <w:rsid w:val="00F077FC"/>
    <w:rsid w:val="00F07E6C"/>
    <w:rsid w:val="00F2320C"/>
    <w:rsid w:val="00F66ACB"/>
    <w:rsid w:val="00F77237"/>
    <w:rsid w:val="00F92871"/>
    <w:rsid w:val="00FF4E6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E1FBA8"/>
  <w15:chartTrackingRefBased/>
  <w15:docId w15:val="{B12168E9-A7DE-495B-9F4F-673D52A15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30FC8"/>
    <w:pPr>
      <w:suppressAutoHyphens/>
      <w:autoSpaceDN w:val="0"/>
      <w:spacing w:after="160" w:line="254" w:lineRule="auto"/>
      <w:textAlignment w:val="baseline"/>
    </w:pPr>
    <w:rPr>
      <w:rFonts w:ascii="Calibri" w:eastAsia="Calibri" w:hAnsi="Calibri" w:cs="Arial"/>
      <w:lang w:val="en-US" w:eastAsia="en-US"/>
    </w:rPr>
  </w:style>
  <w:style w:type="paragraph" w:styleId="Heading2">
    <w:name w:val="heading 2"/>
    <w:basedOn w:val="Normal"/>
    <w:next w:val="Normal"/>
    <w:link w:val="Heading2Char"/>
    <w:rsid w:val="00E30FC8"/>
    <w:pPr>
      <w:keepNext/>
      <w:keepLines/>
      <w:spacing w:before="40" w:after="0"/>
      <w:outlineLvl w:val="1"/>
    </w:pPr>
    <w:rPr>
      <w:rFonts w:ascii="Calibri Light" w:eastAsia="Yu Gothic Light" w:hAnsi="Calibri Light" w:cs="Times New Roman"/>
      <w:color w:val="2F5496"/>
      <w:sz w:val="26"/>
      <w:szCs w:val="26"/>
    </w:rPr>
  </w:style>
  <w:style w:type="paragraph" w:styleId="Heading3">
    <w:name w:val="heading 3"/>
    <w:basedOn w:val="Normal"/>
    <w:next w:val="Normal"/>
    <w:link w:val="Heading3Char"/>
    <w:rsid w:val="00E30FC8"/>
    <w:pPr>
      <w:keepNext/>
      <w:keepLines/>
      <w:spacing w:before="40" w:after="0"/>
      <w:outlineLvl w:val="2"/>
    </w:pPr>
    <w:rPr>
      <w:rFonts w:ascii="Calibri Light" w:eastAsia="Yu Gothic Light" w:hAnsi="Calibri Light" w:cs="Times New Roman"/>
      <w:color w:val="1F3763"/>
      <w:sz w:val="24"/>
      <w:szCs w:val="24"/>
    </w:rPr>
  </w:style>
  <w:style w:type="paragraph" w:styleId="Heading4">
    <w:name w:val="heading 4"/>
    <w:basedOn w:val="Normal"/>
    <w:next w:val="Normal"/>
    <w:link w:val="Heading4Char"/>
    <w:rsid w:val="00E30FC8"/>
    <w:pPr>
      <w:keepNext/>
      <w:keepLines/>
      <w:spacing w:before="40" w:after="0"/>
      <w:outlineLvl w:val="3"/>
    </w:pPr>
    <w:rPr>
      <w:rFonts w:ascii="Calibri Light" w:eastAsia="Yu Gothic Light" w:hAnsi="Calibri Light" w:cs="Times New Roman"/>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7742"/>
    <w:pPr>
      <w:tabs>
        <w:tab w:val="center" w:pos="4536"/>
        <w:tab w:val="right" w:pos="9072"/>
      </w:tabs>
    </w:pPr>
  </w:style>
  <w:style w:type="character" w:customStyle="1" w:styleId="HeaderChar">
    <w:name w:val="Header Char"/>
    <w:basedOn w:val="DefaultParagraphFont"/>
    <w:link w:val="Header"/>
    <w:uiPriority w:val="99"/>
    <w:rsid w:val="002E7742"/>
  </w:style>
  <w:style w:type="paragraph" w:styleId="Footer">
    <w:name w:val="footer"/>
    <w:basedOn w:val="Normal"/>
    <w:link w:val="FooterChar"/>
    <w:uiPriority w:val="99"/>
    <w:unhideWhenUsed/>
    <w:rsid w:val="002E7742"/>
    <w:pPr>
      <w:tabs>
        <w:tab w:val="center" w:pos="4536"/>
        <w:tab w:val="right" w:pos="9072"/>
      </w:tabs>
    </w:pPr>
  </w:style>
  <w:style w:type="character" w:customStyle="1" w:styleId="FooterChar">
    <w:name w:val="Footer Char"/>
    <w:basedOn w:val="DefaultParagraphFont"/>
    <w:link w:val="Footer"/>
    <w:uiPriority w:val="99"/>
    <w:rsid w:val="002E7742"/>
  </w:style>
  <w:style w:type="character" w:customStyle="1" w:styleId="Heading2Char">
    <w:name w:val="Heading 2 Char"/>
    <w:basedOn w:val="DefaultParagraphFont"/>
    <w:link w:val="Heading2"/>
    <w:rsid w:val="00E30FC8"/>
    <w:rPr>
      <w:rFonts w:ascii="Calibri Light" w:eastAsia="Yu Gothic Light" w:hAnsi="Calibri Light" w:cs="Times New Roman"/>
      <w:color w:val="2F5496"/>
      <w:sz w:val="26"/>
      <w:szCs w:val="26"/>
      <w:lang w:val="en-US" w:eastAsia="en-US"/>
    </w:rPr>
  </w:style>
  <w:style w:type="character" w:customStyle="1" w:styleId="Heading3Char">
    <w:name w:val="Heading 3 Char"/>
    <w:basedOn w:val="DefaultParagraphFont"/>
    <w:link w:val="Heading3"/>
    <w:rsid w:val="00E30FC8"/>
    <w:rPr>
      <w:rFonts w:ascii="Calibri Light" w:eastAsia="Yu Gothic Light" w:hAnsi="Calibri Light" w:cs="Times New Roman"/>
      <w:color w:val="1F3763"/>
      <w:sz w:val="24"/>
      <w:szCs w:val="24"/>
      <w:lang w:val="en-US" w:eastAsia="en-US"/>
    </w:rPr>
  </w:style>
  <w:style w:type="character" w:customStyle="1" w:styleId="Heading4Char">
    <w:name w:val="Heading 4 Char"/>
    <w:basedOn w:val="DefaultParagraphFont"/>
    <w:link w:val="Heading4"/>
    <w:rsid w:val="00E30FC8"/>
    <w:rPr>
      <w:rFonts w:ascii="Calibri Light" w:eastAsia="Yu Gothic Light" w:hAnsi="Calibri Light" w:cs="Times New Roman"/>
      <w:i/>
      <w:iCs/>
      <w:color w:val="2F5496"/>
      <w:lang w:val="en-US" w:eastAsia="en-US"/>
    </w:rPr>
  </w:style>
  <w:style w:type="paragraph" w:styleId="ListParagraph">
    <w:name w:val="List Paragraph"/>
    <w:basedOn w:val="Normal"/>
    <w:qFormat/>
    <w:rsid w:val="00E30FC8"/>
    <w:pPr>
      <w:ind w:left="720"/>
    </w:pPr>
  </w:style>
  <w:style w:type="character" w:styleId="Hyperlink">
    <w:name w:val="Hyperlink"/>
    <w:basedOn w:val="DefaultParagraphFont"/>
    <w:rsid w:val="00E30FC8"/>
    <w:rPr>
      <w:color w:val="0563C1"/>
      <w:u w:val="single"/>
    </w:rPr>
  </w:style>
  <w:style w:type="paragraph" w:customStyle="1" w:styleId="Default">
    <w:name w:val="Default"/>
    <w:rsid w:val="00E30FC8"/>
    <w:pPr>
      <w:autoSpaceDE w:val="0"/>
      <w:autoSpaceDN w:val="0"/>
      <w:adjustRightInd w:val="0"/>
    </w:pPr>
    <w:rPr>
      <w:rFonts w:ascii="Calibri" w:eastAsia="Calibri" w:hAnsi="Calibri" w:cs="Calibri"/>
      <w:color w:val="000000"/>
      <w:sz w:val="24"/>
      <w:szCs w:val="24"/>
      <w:lang w:val="en-US" w:eastAsia="en-US"/>
    </w:rPr>
  </w:style>
  <w:style w:type="table" w:styleId="TableGrid">
    <w:name w:val="Table Grid"/>
    <w:basedOn w:val="TableNormal"/>
    <w:uiPriority w:val="59"/>
    <w:rsid w:val="00E30FC8"/>
    <w:pPr>
      <w:autoSpaceDN w:val="0"/>
      <w:textAlignment w:val="baseline"/>
    </w:pPr>
    <w:rPr>
      <w:rFonts w:ascii="Calibri" w:eastAsia="Calibri" w:hAnsi="Calibri" w:cs="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30FC8"/>
    <w:pPr>
      <w:suppressAutoHyphens w:val="0"/>
      <w:autoSpaceDN/>
      <w:spacing w:before="100" w:beforeAutospacing="1" w:after="100" w:afterAutospacing="1" w:line="240" w:lineRule="auto"/>
      <w:textAlignment w:val="auto"/>
    </w:pPr>
    <w:rPr>
      <w:rFonts w:ascii="Times New Roman" w:eastAsiaTheme="minorHAnsi" w:hAnsi="Times New Roman" w:cs="Times New Roman"/>
      <w:sz w:val="24"/>
      <w:szCs w:val="24"/>
    </w:rPr>
  </w:style>
  <w:style w:type="paragraph" w:styleId="FootnoteText">
    <w:name w:val="footnote text"/>
    <w:basedOn w:val="Normal"/>
    <w:link w:val="FootnoteTextChar"/>
    <w:uiPriority w:val="99"/>
    <w:semiHidden/>
    <w:unhideWhenUsed/>
    <w:rsid w:val="00E30F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0FC8"/>
    <w:rPr>
      <w:rFonts w:ascii="Calibri" w:eastAsia="Calibri" w:hAnsi="Calibri" w:cs="Arial"/>
      <w:sz w:val="20"/>
      <w:szCs w:val="20"/>
      <w:lang w:val="en-US" w:eastAsia="en-US"/>
    </w:rPr>
  </w:style>
  <w:style w:type="character" w:styleId="FootnoteReference">
    <w:name w:val="footnote reference"/>
    <w:basedOn w:val="DefaultParagraphFont"/>
    <w:uiPriority w:val="99"/>
    <w:semiHidden/>
    <w:unhideWhenUsed/>
    <w:rsid w:val="00E30FC8"/>
    <w:rPr>
      <w:vertAlign w:val="superscript"/>
    </w:rPr>
  </w:style>
  <w:style w:type="character" w:styleId="FollowedHyperlink">
    <w:name w:val="FollowedHyperlink"/>
    <w:basedOn w:val="DefaultParagraphFont"/>
    <w:uiPriority w:val="99"/>
    <w:semiHidden/>
    <w:unhideWhenUsed/>
    <w:rsid w:val="00E91132"/>
    <w:rPr>
      <w:color w:val="800080" w:themeColor="followedHyperlink"/>
      <w:u w:val="single"/>
    </w:rPr>
  </w:style>
  <w:style w:type="character" w:customStyle="1" w:styleId="UnresolvedMention1">
    <w:name w:val="Unresolved Mention1"/>
    <w:basedOn w:val="DefaultParagraphFont"/>
    <w:uiPriority w:val="99"/>
    <w:semiHidden/>
    <w:unhideWhenUsed/>
    <w:rsid w:val="005448D3"/>
    <w:rPr>
      <w:color w:val="605E5C"/>
      <w:shd w:val="clear" w:color="auto" w:fill="E1DFDD"/>
    </w:rPr>
  </w:style>
  <w:style w:type="character" w:styleId="CommentReference">
    <w:name w:val="annotation reference"/>
    <w:basedOn w:val="DefaultParagraphFont"/>
    <w:uiPriority w:val="99"/>
    <w:semiHidden/>
    <w:unhideWhenUsed/>
    <w:rsid w:val="007E78AC"/>
    <w:rPr>
      <w:sz w:val="16"/>
      <w:szCs w:val="16"/>
    </w:rPr>
  </w:style>
  <w:style w:type="paragraph" w:styleId="CommentText">
    <w:name w:val="annotation text"/>
    <w:basedOn w:val="Normal"/>
    <w:link w:val="CommentTextChar"/>
    <w:uiPriority w:val="99"/>
    <w:semiHidden/>
    <w:unhideWhenUsed/>
    <w:rsid w:val="007E78AC"/>
    <w:pPr>
      <w:spacing w:line="240" w:lineRule="auto"/>
    </w:pPr>
    <w:rPr>
      <w:sz w:val="20"/>
      <w:szCs w:val="20"/>
    </w:rPr>
  </w:style>
  <w:style w:type="character" w:customStyle="1" w:styleId="CommentTextChar">
    <w:name w:val="Comment Text Char"/>
    <w:basedOn w:val="DefaultParagraphFont"/>
    <w:link w:val="CommentText"/>
    <w:uiPriority w:val="99"/>
    <w:semiHidden/>
    <w:rsid w:val="007E78AC"/>
    <w:rPr>
      <w:rFonts w:ascii="Calibri" w:eastAsia="Calibri" w:hAnsi="Calibri" w:cs="Arial"/>
      <w:sz w:val="20"/>
      <w:szCs w:val="20"/>
      <w:lang w:val="en-US" w:eastAsia="en-US"/>
    </w:rPr>
  </w:style>
  <w:style w:type="paragraph" w:styleId="CommentSubject">
    <w:name w:val="annotation subject"/>
    <w:basedOn w:val="CommentText"/>
    <w:next w:val="CommentText"/>
    <w:link w:val="CommentSubjectChar"/>
    <w:uiPriority w:val="99"/>
    <w:semiHidden/>
    <w:unhideWhenUsed/>
    <w:rsid w:val="007E78AC"/>
    <w:rPr>
      <w:b/>
      <w:bCs/>
    </w:rPr>
  </w:style>
  <w:style w:type="character" w:customStyle="1" w:styleId="CommentSubjectChar">
    <w:name w:val="Comment Subject Char"/>
    <w:basedOn w:val="CommentTextChar"/>
    <w:link w:val="CommentSubject"/>
    <w:uiPriority w:val="99"/>
    <w:semiHidden/>
    <w:rsid w:val="007E78AC"/>
    <w:rPr>
      <w:rFonts w:ascii="Calibri" w:eastAsia="Calibri" w:hAnsi="Calibri" w:cs="Arial"/>
      <w:b/>
      <w:bCs/>
      <w:sz w:val="20"/>
      <w:szCs w:val="20"/>
      <w:lang w:val="en-US" w:eastAsia="en-US"/>
    </w:rPr>
  </w:style>
  <w:style w:type="character" w:customStyle="1" w:styleId="UnresolvedMention2">
    <w:name w:val="Unresolved Mention2"/>
    <w:basedOn w:val="DefaultParagraphFont"/>
    <w:uiPriority w:val="99"/>
    <w:semiHidden/>
    <w:unhideWhenUsed/>
    <w:rsid w:val="00D03431"/>
    <w:rPr>
      <w:color w:val="605E5C"/>
      <w:shd w:val="clear" w:color="auto" w:fill="E1DFDD"/>
    </w:rPr>
  </w:style>
  <w:style w:type="paragraph" w:styleId="BalloonText">
    <w:name w:val="Balloon Text"/>
    <w:basedOn w:val="Normal"/>
    <w:link w:val="BalloonTextChar"/>
    <w:uiPriority w:val="99"/>
    <w:semiHidden/>
    <w:unhideWhenUsed/>
    <w:rsid w:val="006F77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7723"/>
    <w:rPr>
      <w:rFonts w:ascii="Segoe UI" w:eastAsia="Calibri" w:hAnsi="Segoe UI" w:cs="Segoe UI"/>
      <w:sz w:val="18"/>
      <w:szCs w:val="18"/>
      <w:lang w:val="en-US" w:eastAsia="en-US"/>
    </w:rPr>
  </w:style>
  <w:style w:type="paragraph" w:styleId="NormalWeb">
    <w:name w:val="Normal (Web)"/>
    <w:basedOn w:val="Normal"/>
    <w:uiPriority w:val="99"/>
    <w:semiHidden/>
    <w:unhideWhenUsed/>
    <w:rsid w:val="005A2A23"/>
    <w:pPr>
      <w:suppressAutoHyphens w:val="0"/>
      <w:autoSpaceDN/>
      <w:spacing w:before="100" w:beforeAutospacing="1" w:after="100" w:afterAutospacing="1" w:line="240" w:lineRule="auto"/>
      <w:textAlignment w:val="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56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ervices.cost.eu/STSM" TargetMode="External"/><Relationship Id="rId13" Type="http://schemas.openxmlformats.org/officeDocument/2006/relationships/hyperlink" Target="mailto:nienke.maas@tno.nl" TargetMode="External"/><Relationship Id="rId18" Type="http://schemas.openxmlformats.org/officeDocument/2006/relationships/hyperlink" Target="mailto:mari.hukkalainen@vtt.fi"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Paolo.CIVIERO@uniroma3.it" TargetMode="External"/><Relationship Id="rId17" Type="http://schemas.openxmlformats.org/officeDocument/2006/relationships/hyperlink" Target="mailto:mbeatrice.andreucci@uniroma1.it" TargetMode="External"/><Relationship Id="rId2" Type="http://schemas.openxmlformats.org/officeDocument/2006/relationships/numbering" Target="numbering.xml"/><Relationship Id="rId16" Type="http://schemas.openxmlformats.org/officeDocument/2006/relationships/hyperlink" Target="mailto:oscar.seco@ciemat.es" TargetMode="External"/><Relationship Id="rId20" Type="http://schemas.openxmlformats.org/officeDocument/2006/relationships/hyperlink" Target="mailto:jelena.brajkovic@arh.bg.ac.rs"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hal.Kuzmic@cvut.cz"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ghazal.etminan@ait.ac.at" TargetMode="External"/><Relationship Id="rId23" Type="http://schemas.openxmlformats.org/officeDocument/2006/relationships/fontTable" Target="fontTable.xml"/><Relationship Id="rId28" Type="http://schemas.microsoft.com/office/2018/08/relationships/commentsExtensible" Target="commentsExtensible.xml"/><Relationship Id="rId10" Type="http://schemas.openxmlformats.org/officeDocument/2006/relationships/hyperlink" Target="https://www.cost.eu/STSM_Report" TargetMode="External"/><Relationship Id="rId19" Type="http://schemas.openxmlformats.org/officeDocument/2006/relationships/hyperlink" Target="mailto:laura.aelenei@lneg.pt" TargetMode="External"/><Relationship Id="rId4" Type="http://schemas.openxmlformats.org/officeDocument/2006/relationships/settings" Target="settings.xml"/><Relationship Id="rId9" Type="http://schemas.openxmlformats.org/officeDocument/2006/relationships/hyperlink" Target="https://www.cost.eu/STSM_GrantApplication" TargetMode="External"/><Relationship Id="rId14" Type="http://schemas.openxmlformats.org/officeDocument/2006/relationships/hyperlink" Target="mailto:savisgk@oslomet.no"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37D2C-9ABC-4232-BAE5-BF8713A1B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1649</Words>
  <Characters>9401</Characters>
  <Application>Microsoft Office Word</Application>
  <DocSecurity>0</DocSecurity>
  <Lines>78</Lines>
  <Paragraphs>22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
      <vt:lpstr>    </vt:lpstr>
    </vt:vector>
  </TitlesOfParts>
  <Company/>
  <LinksUpToDate>false</LinksUpToDate>
  <CharactersWithSpaces>11028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Albert-Seifried, Vicky Bo Ki</dc:creator>
  <cp:keywords/>
  <dc:description/>
  <cp:lastModifiedBy>Microsoft account</cp:lastModifiedBy>
  <cp:revision>16</cp:revision>
  <dcterms:created xsi:type="dcterms:W3CDTF">2023-01-26T21:55:00Z</dcterms:created>
  <dcterms:modified xsi:type="dcterms:W3CDTF">2024-01-21T21:35:00Z</dcterms:modified>
</cp:coreProperties>
</file>